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D7914" w14:textId="77777777" w:rsidR="00877078" w:rsidRPr="00021499" w:rsidRDefault="00877078" w:rsidP="00026DD3">
      <w:pPr>
        <w:pStyle w:val="Title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bookmarkStart w:id="0" w:name="_Hlk136852157"/>
      <w:r>
        <w:rPr>
          <w:rFonts w:ascii="Arial" w:hAnsi="Arial"/>
          <w:sz w:val="20"/>
        </w:rPr>
        <w:t xml:space="preserve">PRZETARG NA NOWE STANOWISKO OBRÓBKI DO PRODUKCJI POWLEKANYCH TARCZ HAMULCOWYCH BREMBO W ZABRZU </w:t>
      </w:r>
    </w:p>
    <w:bookmarkEnd w:id="0"/>
    <w:p w14:paraId="04FAA340" w14:textId="00AE01AA" w:rsidR="00877078" w:rsidRPr="00021499" w:rsidRDefault="00877078" w:rsidP="00026DD3">
      <w:pPr>
        <w:pStyle w:val="Title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</w:p>
    <w:sdt>
      <w:sdtPr>
        <w:rPr>
          <w:rFonts w:ascii="Arial" w:eastAsiaTheme="minorHAnsi" w:hAnsi="Arial" w:cs="Arial"/>
          <w:b w:val="0"/>
          <w:bCs w:val="0"/>
          <w:color w:val="auto"/>
          <w:sz w:val="20"/>
          <w:szCs w:val="20"/>
          <w:u w:val="none"/>
        </w:rPr>
        <w:id w:val="14639401"/>
        <w:docPartObj>
          <w:docPartGallery w:val="Table of Contents"/>
          <w:docPartUnique/>
        </w:docPartObj>
      </w:sdtPr>
      <w:sdtContent>
        <w:p w14:paraId="50BAB59D" w14:textId="77777777" w:rsidR="00057A44" w:rsidRPr="00021499" w:rsidRDefault="00057A44" w:rsidP="00026DD3">
          <w:pPr>
            <w:pStyle w:val="TOCHeading"/>
            <w:spacing w:before="120" w:after="120"/>
            <w:jc w:val="both"/>
            <w:rPr>
              <w:rFonts w:ascii="Arial" w:hAnsi="Arial" w:cs="Arial"/>
              <w:sz w:val="18"/>
              <w:szCs w:val="18"/>
              <w:lang w:val="en-US"/>
            </w:rPr>
          </w:pPr>
        </w:p>
        <w:p w14:paraId="25D62626" w14:textId="77777777" w:rsidR="00057A44" w:rsidRPr="00021499" w:rsidRDefault="00057A44" w:rsidP="00026DD3">
          <w:pPr>
            <w:pStyle w:val="TOCHeading"/>
            <w:spacing w:before="120" w:after="120"/>
            <w:jc w:val="both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/>
              <w:sz w:val="18"/>
            </w:rPr>
            <w:t>Skrót:</w:t>
          </w:r>
        </w:p>
        <w:p w14:paraId="615E1C37" w14:textId="5D4FA745" w:rsidR="001E69CF" w:rsidRDefault="000A1C36">
          <w:pPr>
            <w:pStyle w:val="TOC1"/>
            <w:rPr>
              <w:rFonts w:eastAsiaTheme="minorEastAsia"/>
              <w:noProof/>
              <w:lang w:eastAsia="pl-PL"/>
            </w:rPr>
          </w:pPr>
          <w:r w:rsidRPr="00021499">
            <w:rPr>
              <w:rFonts w:ascii="Arial" w:hAnsi="Arial" w:cs="Arial"/>
              <w:sz w:val="18"/>
            </w:rPr>
            <w:fldChar w:fldCharType="begin"/>
          </w:r>
          <w:r w:rsidR="00057A44" w:rsidRPr="00021499">
            <w:rPr>
              <w:rFonts w:ascii="Arial" w:hAnsi="Arial" w:cs="Arial"/>
              <w:sz w:val="18"/>
            </w:rPr>
            <w:instrText xml:space="preserve"> TOC \o "1-3" \h \z \u </w:instrText>
          </w:r>
          <w:r w:rsidRPr="00021499">
            <w:rPr>
              <w:rFonts w:ascii="Arial" w:hAnsi="Arial" w:cs="Arial"/>
              <w:sz w:val="18"/>
            </w:rPr>
            <w:fldChar w:fldCharType="separate"/>
          </w:r>
          <w:hyperlink w:anchor="_Toc136626488" w:history="1">
            <w:r w:rsidR="001E69CF" w:rsidRPr="00985210">
              <w:rPr>
                <w:rStyle w:val="Hyperlink"/>
                <w:rFonts w:ascii="Arial" w:hAnsi="Arial"/>
                <w:noProof/>
              </w:rPr>
              <w:t>KONTEKST</w:t>
            </w:r>
            <w:r w:rsidR="001E69CF">
              <w:rPr>
                <w:noProof/>
                <w:webHidden/>
              </w:rPr>
              <w:tab/>
            </w:r>
            <w:r w:rsidR="001E69CF">
              <w:rPr>
                <w:noProof/>
                <w:webHidden/>
              </w:rPr>
              <w:fldChar w:fldCharType="begin"/>
            </w:r>
            <w:r w:rsidR="001E69CF">
              <w:rPr>
                <w:noProof/>
                <w:webHidden/>
              </w:rPr>
              <w:instrText xml:space="preserve"> PAGEREF _Toc136626488 \h </w:instrText>
            </w:r>
            <w:r w:rsidR="001E69CF">
              <w:rPr>
                <w:noProof/>
                <w:webHidden/>
              </w:rPr>
            </w:r>
            <w:r w:rsidR="001E69CF">
              <w:rPr>
                <w:noProof/>
                <w:webHidden/>
              </w:rPr>
              <w:fldChar w:fldCharType="separate"/>
            </w:r>
            <w:r w:rsidR="001E69CF">
              <w:rPr>
                <w:noProof/>
                <w:webHidden/>
              </w:rPr>
              <w:t>2</w:t>
            </w:r>
            <w:r w:rsidR="001E69CF">
              <w:rPr>
                <w:noProof/>
                <w:webHidden/>
              </w:rPr>
              <w:fldChar w:fldCharType="end"/>
            </w:r>
          </w:hyperlink>
        </w:p>
        <w:p w14:paraId="726D666F" w14:textId="00E9BD71" w:rsidR="001E69CF" w:rsidRDefault="00000000">
          <w:pPr>
            <w:pStyle w:val="TOC1"/>
            <w:rPr>
              <w:rFonts w:eastAsiaTheme="minorEastAsia"/>
              <w:noProof/>
              <w:lang w:eastAsia="pl-PL"/>
            </w:rPr>
          </w:pPr>
          <w:hyperlink w:anchor="_Toc136626489" w:history="1">
            <w:r w:rsidR="001E69CF" w:rsidRPr="00985210">
              <w:rPr>
                <w:rStyle w:val="Hyperlink"/>
                <w:rFonts w:ascii="Arial" w:hAnsi="Arial"/>
                <w:noProof/>
              </w:rPr>
              <w:t>OGÓLNE ZASADY I WYMAGANIA</w:t>
            </w:r>
            <w:r w:rsidR="001E69CF">
              <w:rPr>
                <w:noProof/>
                <w:webHidden/>
              </w:rPr>
              <w:tab/>
            </w:r>
            <w:r w:rsidR="001E69CF">
              <w:rPr>
                <w:noProof/>
                <w:webHidden/>
              </w:rPr>
              <w:fldChar w:fldCharType="begin"/>
            </w:r>
            <w:r w:rsidR="001E69CF">
              <w:rPr>
                <w:noProof/>
                <w:webHidden/>
              </w:rPr>
              <w:instrText xml:space="preserve"> PAGEREF _Toc136626489 \h </w:instrText>
            </w:r>
            <w:r w:rsidR="001E69CF">
              <w:rPr>
                <w:noProof/>
                <w:webHidden/>
              </w:rPr>
            </w:r>
            <w:r w:rsidR="001E69CF">
              <w:rPr>
                <w:noProof/>
                <w:webHidden/>
              </w:rPr>
              <w:fldChar w:fldCharType="separate"/>
            </w:r>
            <w:r w:rsidR="001E69CF">
              <w:rPr>
                <w:noProof/>
                <w:webHidden/>
              </w:rPr>
              <w:t>2</w:t>
            </w:r>
            <w:r w:rsidR="001E69CF">
              <w:rPr>
                <w:noProof/>
                <w:webHidden/>
              </w:rPr>
              <w:fldChar w:fldCharType="end"/>
            </w:r>
          </w:hyperlink>
        </w:p>
        <w:p w14:paraId="69FFA536" w14:textId="2B5773A1" w:rsidR="001E69CF" w:rsidRDefault="00000000">
          <w:pPr>
            <w:pStyle w:val="TOC1"/>
            <w:rPr>
              <w:rFonts w:eastAsiaTheme="minorEastAsia"/>
              <w:noProof/>
              <w:lang w:eastAsia="pl-PL"/>
            </w:rPr>
          </w:pPr>
          <w:hyperlink w:anchor="_Toc136626490" w:history="1">
            <w:r w:rsidR="001E69CF" w:rsidRPr="00985210">
              <w:rPr>
                <w:rStyle w:val="Hyperlink"/>
                <w:rFonts w:ascii="Arial" w:hAnsi="Arial"/>
                <w:noProof/>
              </w:rPr>
              <w:t>ZAKRES PROJEKTU</w:t>
            </w:r>
            <w:r w:rsidR="001E69CF">
              <w:rPr>
                <w:noProof/>
                <w:webHidden/>
              </w:rPr>
              <w:tab/>
            </w:r>
            <w:r w:rsidR="001E69CF">
              <w:rPr>
                <w:noProof/>
                <w:webHidden/>
              </w:rPr>
              <w:fldChar w:fldCharType="begin"/>
            </w:r>
            <w:r w:rsidR="001E69CF">
              <w:rPr>
                <w:noProof/>
                <w:webHidden/>
              </w:rPr>
              <w:instrText xml:space="preserve"> PAGEREF _Toc136626490 \h </w:instrText>
            </w:r>
            <w:r w:rsidR="001E69CF">
              <w:rPr>
                <w:noProof/>
                <w:webHidden/>
              </w:rPr>
            </w:r>
            <w:r w:rsidR="001E69CF">
              <w:rPr>
                <w:noProof/>
                <w:webHidden/>
              </w:rPr>
              <w:fldChar w:fldCharType="separate"/>
            </w:r>
            <w:r w:rsidR="001E69CF">
              <w:rPr>
                <w:noProof/>
                <w:webHidden/>
              </w:rPr>
              <w:t>3</w:t>
            </w:r>
            <w:r w:rsidR="001E69CF">
              <w:rPr>
                <w:noProof/>
                <w:webHidden/>
              </w:rPr>
              <w:fldChar w:fldCharType="end"/>
            </w:r>
          </w:hyperlink>
        </w:p>
        <w:p w14:paraId="0F71F03F" w14:textId="3597EACF" w:rsidR="001E69CF" w:rsidRDefault="00000000">
          <w:pPr>
            <w:pStyle w:val="TOC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36626491" w:history="1">
            <w:r w:rsidR="001E69CF" w:rsidRPr="00985210">
              <w:rPr>
                <w:rStyle w:val="Hyperlink"/>
                <w:rFonts w:ascii="Arial" w:hAnsi="Arial" w:cs="Arial"/>
                <w:noProof/>
              </w:rPr>
              <w:t>2.1.</w:t>
            </w:r>
            <w:r w:rsidR="001E69CF">
              <w:rPr>
                <w:rFonts w:eastAsiaTheme="minorEastAsia"/>
                <w:noProof/>
                <w:lang w:eastAsia="pl-PL"/>
              </w:rPr>
              <w:tab/>
            </w:r>
            <w:r w:rsidR="001E69CF" w:rsidRPr="00985210">
              <w:rPr>
                <w:rStyle w:val="Hyperlink"/>
                <w:rFonts w:ascii="Arial" w:hAnsi="Arial"/>
                <w:noProof/>
              </w:rPr>
              <w:t>Opis i wymagania dotyczące urządzeń</w:t>
            </w:r>
            <w:r w:rsidR="001E69CF">
              <w:rPr>
                <w:noProof/>
                <w:webHidden/>
              </w:rPr>
              <w:tab/>
            </w:r>
            <w:r w:rsidR="001E69CF">
              <w:rPr>
                <w:noProof/>
                <w:webHidden/>
              </w:rPr>
              <w:fldChar w:fldCharType="begin"/>
            </w:r>
            <w:r w:rsidR="001E69CF">
              <w:rPr>
                <w:noProof/>
                <w:webHidden/>
              </w:rPr>
              <w:instrText xml:space="preserve"> PAGEREF _Toc136626491 \h </w:instrText>
            </w:r>
            <w:r w:rsidR="001E69CF">
              <w:rPr>
                <w:noProof/>
                <w:webHidden/>
              </w:rPr>
            </w:r>
            <w:r w:rsidR="001E69CF">
              <w:rPr>
                <w:noProof/>
                <w:webHidden/>
              </w:rPr>
              <w:fldChar w:fldCharType="separate"/>
            </w:r>
            <w:r w:rsidR="001E69CF">
              <w:rPr>
                <w:noProof/>
                <w:webHidden/>
              </w:rPr>
              <w:t>3</w:t>
            </w:r>
            <w:r w:rsidR="001E69CF">
              <w:rPr>
                <w:noProof/>
                <w:webHidden/>
              </w:rPr>
              <w:fldChar w:fldCharType="end"/>
            </w:r>
          </w:hyperlink>
        </w:p>
        <w:p w14:paraId="211A5C62" w14:textId="6035DC04" w:rsidR="001E69CF" w:rsidRDefault="00000000">
          <w:pPr>
            <w:pStyle w:val="TOC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36626492" w:history="1">
            <w:r w:rsidR="001E69CF" w:rsidRPr="00985210">
              <w:rPr>
                <w:rStyle w:val="Hyperlink"/>
                <w:rFonts w:ascii="Arial" w:hAnsi="Arial" w:cs="Arial"/>
                <w:noProof/>
              </w:rPr>
              <w:t>2.2.</w:t>
            </w:r>
            <w:r w:rsidR="001E69CF">
              <w:rPr>
                <w:rFonts w:eastAsiaTheme="minorEastAsia"/>
                <w:noProof/>
                <w:lang w:eastAsia="pl-PL"/>
              </w:rPr>
              <w:tab/>
            </w:r>
            <w:r w:rsidR="001E69CF" w:rsidRPr="00985210">
              <w:rPr>
                <w:rStyle w:val="Hyperlink"/>
                <w:rFonts w:ascii="Arial" w:hAnsi="Arial"/>
                <w:noProof/>
              </w:rPr>
              <w:t>Kwalifikacja wykonawców i zaproszenie do składania ofert</w:t>
            </w:r>
            <w:r w:rsidR="001E69CF">
              <w:rPr>
                <w:noProof/>
                <w:webHidden/>
              </w:rPr>
              <w:tab/>
            </w:r>
            <w:r w:rsidR="001E69CF">
              <w:rPr>
                <w:noProof/>
                <w:webHidden/>
              </w:rPr>
              <w:fldChar w:fldCharType="begin"/>
            </w:r>
            <w:r w:rsidR="001E69CF">
              <w:rPr>
                <w:noProof/>
                <w:webHidden/>
              </w:rPr>
              <w:instrText xml:space="preserve"> PAGEREF _Toc136626492 \h </w:instrText>
            </w:r>
            <w:r w:rsidR="001E69CF">
              <w:rPr>
                <w:noProof/>
                <w:webHidden/>
              </w:rPr>
            </w:r>
            <w:r w:rsidR="001E69CF">
              <w:rPr>
                <w:noProof/>
                <w:webHidden/>
              </w:rPr>
              <w:fldChar w:fldCharType="separate"/>
            </w:r>
            <w:r w:rsidR="001E69CF">
              <w:rPr>
                <w:noProof/>
                <w:webHidden/>
              </w:rPr>
              <w:t>3</w:t>
            </w:r>
            <w:r w:rsidR="001E69CF">
              <w:rPr>
                <w:noProof/>
                <w:webHidden/>
              </w:rPr>
              <w:fldChar w:fldCharType="end"/>
            </w:r>
          </w:hyperlink>
        </w:p>
        <w:p w14:paraId="0B56D79F" w14:textId="0B5AB359" w:rsidR="001E69CF" w:rsidRDefault="00000000">
          <w:pPr>
            <w:pStyle w:val="TOC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36626493" w:history="1">
            <w:r w:rsidR="001E69CF" w:rsidRPr="00985210">
              <w:rPr>
                <w:rStyle w:val="Hyperlink"/>
                <w:rFonts w:ascii="Arial" w:hAnsi="Arial" w:cs="Arial"/>
                <w:noProof/>
              </w:rPr>
              <w:t>2.3.</w:t>
            </w:r>
            <w:r w:rsidR="001E69CF">
              <w:rPr>
                <w:rFonts w:eastAsiaTheme="minorEastAsia"/>
                <w:noProof/>
                <w:lang w:eastAsia="pl-PL"/>
              </w:rPr>
              <w:tab/>
            </w:r>
            <w:r w:rsidR="001E69CF" w:rsidRPr="00985210">
              <w:rPr>
                <w:rStyle w:val="Hyperlink"/>
                <w:rFonts w:ascii="Arial" w:hAnsi="Arial"/>
                <w:noProof/>
              </w:rPr>
              <w:t>Dokumenty udostępniane dostawcom spełniającym kryteria kwalifikacji</w:t>
            </w:r>
            <w:r w:rsidR="001E69CF">
              <w:rPr>
                <w:noProof/>
                <w:webHidden/>
              </w:rPr>
              <w:tab/>
            </w:r>
            <w:r w:rsidR="001E69CF">
              <w:rPr>
                <w:noProof/>
                <w:webHidden/>
              </w:rPr>
              <w:fldChar w:fldCharType="begin"/>
            </w:r>
            <w:r w:rsidR="001E69CF">
              <w:rPr>
                <w:noProof/>
                <w:webHidden/>
              </w:rPr>
              <w:instrText xml:space="preserve"> PAGEREF _Toc136626493 \h </w:instrText>
            </w:r>
            <w:r w:rsidR="001E69CF">
              <w:rPr>
                <w:noProof/>
                <w:webHidden/>
              </w:rPr>
            </w:r>
            <w:r w:rsidR="001E69CF">
              <w:rPr>
                <w:noProof/>
                <w:webHidden/>
              </w:rPr>
              <w:fldChar w:fldCharType="separate"/>
            </w:r>
            <w:r w:rsidR="001E69CF">
              <w:rPr>
                <w:noProof/>
                <w:webHidden/>
              </w:rPr>
              <w:t>3</w:t>
            </w:r>
            <w:r w:rsidR="001E69CF">
              <w:rPr>
                <w:noProof/>
                <w:webHidden/>
              </w:rPr>
              <w:fldChar w:fldCharType="end"/>
            </w:r>
          </w:hyperlink>
        </w:p>
        <w:p w14:paraId="1D9AB532" w14:textId="6F034D71" w:rsidR="001E69CF" w:rsidRDefault="00000000">
          <w:pPr>
            <w:pStyle w:val="TOC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36626494" w:history="1">
            <w:r w:rsidR="001E69CF" w:rsidRPr="00985210">
              <w:rPr>
                <w:rStyle w:val="Hyperlink"/>
                <w:rFonts w:ascii="Arial" w:hAnsi="Arial" w:cs="Arial"/>
                <w:noProof/>
              </w:rPr>
              <w:t>2.4.</w:t>
            </w:r>
            <w:r w:rsidR="001E69CF">
              <w:rPr>
                <w:rFonts w:eastAsiaTheme="minorEastAsia"/>
                <w:noProof/>
                <w:lang w:eastAsia="pl-PL"/>
              </w:rPr>
              <w:tab/>
            </w:r>
            <w:r w:rsidR="001E69CF" w:rsidRPr="00985210">
              <w:rPr>
                <w:rStyle w:val="Hyperlink"/>
                <w:rFonts w:ascii="Arial" w:hAnsi="Arial"/>
                <w:noProof/>
              </w:rPr>
              <w:t>Składanie ofert</w:t>
            </w:r>
            <w:r w:rsidR="001E69CF">
              <w:rPr>
                <w:noProof/>
                <w:webHidden/>
              </w:rPr>
              <w:tab/>
            </w:r>
            <w:r w:rsidR="001E69CF">
              <w:rPr>
                <w:noProof/>
                <w:webHidden/>
              </w:rPr>
              <w:fldChar w:fldCharType="begin"/>
            </w:r>
            <w:r w:rsidR="001E69CF">
              <w:rPr>
                <w:noProof/>
                <w:webHidden/>
              </w:rPr>
              <w:instrText xml:space="preserve"> PAGEREF _Toc136626494 \h </w:instrText>
            </w:r>
            <w:r w:rsidR="001E69CF">
              <w:rPr>
                <w:noProof/>
                <w:webHidden/>
              </w:rPr>
            </w:r>
            <w:r w:rsidR="001E69CF">
              <w:rPr>
                <w:noProof/>
                <w:webHidden/>
              </w:rPr>
              <w:fldChar w:fldCharType="separate"/>
            </w:r>
            <w:r w:rsidR="001E69CF">
              <w:rPr>
                <w:noProof/>
                <w:webHidden/>
              </w:rPr>
              <w:t>4</w:t>
            </w:r>
            <w:r w:rsidR="001E69CF">
              <w:rPr>
                <w:noProof/>
                <w:webHidden/>
              </w:rPr>
              <w:fldChar w:fldCharType="end"/>
            </w:r>
          </w:hyperlink>
        </w:p>
        <w:p w14:paraId="53260F1D" w14:textId="5D617ECD" w:rsidR="001E69CF" w:rsidRDefault="00000000">
          <w:pPr>
            <w:pStyle w:val="TOC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36626495" w:history="1">
            <w:r w:rsidR="001E69CF" w:rsidRPr="00985210">
              <w:rPr>
                <w:rStyle w:val="Hyperlink"/>
                <w:rFonts w:ascii="Arial" w:hAnsi="Arial" w:cs="Arial"/>
                <w:noProof/>
              </w:rPr>
              <w:t>2.5.</w:t>
            </w:r>
            <w:r w:rsidR="001E69CF">
              <w:rPr>
                <w:rFonts w:eastAsiaTheme="minorEastAsia"/>
                <w:noProof/>
                <w:lang w:eastAsia="pl-PL"/>
              </w:rPr>
              <w:tab/>
            </w:r>
            <w:r w:rsidR="001E69CF" w:rsidRPr="00985210">
              <w:rPr>
                <w:rStyle w:val="Hyperlink"/>
                <w:rFonts w:ascii="Arial" w:hAnsi="Arial"/>
                <w:noProof/>
              </w:rPr>
              <w:t>Wyłonienie zwycięzcy przetargu</w:t>
            </w:r>
            <w:r w:rsidR="001E69CF">
              <w:rPr>
                <w:noProof/>
                <w:webHidden/>
              </w:rPr>
              <w:tab/>
            </w:r>
            <w:r w:rsidR="001E69CF">
              <w:rPr>
                <w:noProof/>
                <w:webHidden/>
              </w:rPr>
              <w:fldChar w:fldCharType="begin"/>
            </w:r>
            <w:r w:rsidR="001E69CF">
              <w:rPr>
                <w:noProof/>
                <w:webHidden/>
              </w:rPr>
              <w:instrText xml:space="preserve"> PAGEREF _Toc136626495 \h </w:instrText>
            </w:r>
            <w:r w:rsidR="001E69CF">
              <w:rPr>
                <w:noProof/>
                <w:webHidden/>
              </w:rPr>
            </w:r>
            <w:r w:rsidR="001E69CF">
              <w:rPr>
                <w:noProof/>
                <w:webHidden/>
              </w:rPr>
              <w:fldChar w:fldCharType="separate"/>
            </w:r>
            <w:r w:rsidR="001E69CF">
              <w:rPr>
                <w:noProof/>
                <w:webHidden/>
              </w:rPr>
              <w:t>6</w:t>
            </w:r>
            <w:r w:rsidR="001E69CF">
              <w:rPr>
                <w:noProof/>
                <w:webHidden/>
              </w:rPr>
              <w:fldChar w:fldCharType="end"/>
            </w:r>
          </w:hyperlink>
        </w:p>
        <w:p w14:paraId="761E9E1A" w14:textId="0099B4EB" w:rsidR="001E69CF" w:rsidRDefault="00000000">
          <w:pPr>
            <w:pStyle w:val="TOC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36626496" w:history="1">
            <w:r w:rsidR="001E69CF" w:rsidRPr="00985210">
              <w:rPr>
                <w:rStyle w:val="Hyperlink"/>
                <w:rFonts w:ascii="Arial" w:hAnsi="Arial" w:cs="Arial"/>
                <w:noProof/>
              </w:rPr>
              <w:t>2.6.</w:t>
            </w:r>
            <w:r w:rsidR="001E69CF">
              <w:rPr>
                <w:rFonts w:eastAsiaTheme="minorEastAsia"/>
                <w:noProof/>
                <w:lang w:eastAsia="pl-PL"/>
              </w:rPr>
              <w:tab/>
            </w:r>
            <w:r w:rsidR="001E69CF" w:rsidRPr="00985210">
              <w:rPr>
                <w:rStyle w:val="Hyperlink"/>
                <w:rFonts w:ascii="Arial" w:hAnsi="Arial"/>
                <w:noProof/>
              </w:rPr>
              <w:t>Obowiązki zwycięzcy przetargu</w:t>
            </w:r>
            <w:r w:rsidR="001E69CF">
              <w:rPr>
                <w:noProof/>
                <w:webHidden/>
              </w:rPr>
              <w:tab/>
            </w:r>
            <w:r w:rsidR="001E69CF">
              <w:rPr>
                <w:noProof/>
                <w:webHidden/>
              </w:rPr>
              <w:fldChar w:fldCharType="begin"/>
            </w:r>
            <w:r w:rsidR="001E69CF">
              <w:rPr>
                <w:noProof/>
                <w:webHidden/>
              </w:rPr>
              <w:instrText xml:space="preserve"> PAGEREF _Toc136626496 \h </w:instrText>
            </w:r>
            <w:r w:rsidR="001E69CF">
              <w:rPr>
                <w:noProof/>
                <w:webHidden/>
              </w:rPr>
            </w:r>
            <w:r w:rsidR="001E69CF">
              <w:rPr>
                <w:noProof/>
                <w:webHidden/>
              </w:rPr>
              <w:fldChar w:fldCharType="separate"/>
            </w:r>
            <w:r w:rsidR="001E69CF">
              <w:rPr>
                <w:noProof/>
                <w:webHidden/>
              </w:rPr>
              <w:t>7</w:t>
            </w:r>
            <w:r w:rsidR="001E69CF">
              <w:rPr>
                <w:noProof/>
                <w:webHidden/>
              </w:rPr>
              <w:fldChar w:fldCharType="end"/>
            </w:r>
          </w:hyperlink>
        </w:p>
        <w:p w14:paraId="0FA45218" w14:textId="011350F6" w:rsidR="001E69CF" w:rsidRDefault="00000000">
          <w:pPr>
            <w:pStyle w:val="TOC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36626497" w:history="1">
            <w:r w:rsidR="001E69CF" w:rsidRPr="00985210">
              <w:rPr>
                <w:rStyle w:val="Hyperlink"/>
                <w:rFonts w:ascii="Arial" w:hAnsi="Arial" w:cs="Arial"/>
                <w:noProof/>
              </w:rPr>
              <w:t>2.7.</w:t>
            </w:r>
            <w:r w:rsidR="001E69CF">
              <w:rPr>
                <w:rFonts w:eastAsiaTheme="minorEastAsia"/>
                <w:noProof/>
                <w:lang w:eastAsia="pl-PL"/>
              </w:rPr>
              <w:tab/>
            </w:r>
            <w:r w:rsidR="001E69CF" w:rsidRPr="00985210">
              <w:rPr>
                <w:rStyle w:val="Hyperlink"/>
                <w:rFonts w:ascii="Arial" w:hAnsi="Arial"/>
                <w:noProof/>
              </w:rPr>
              <w:t>Negocjowanie umowy</w:t>
            </w:r>
            <w:r w:rsidR="001E69CF">
              <w:rPr>
                <w:noProof/>
                <w:webHidden/>
              </w:rPr>
              <w:tab/>
            </w:r>
            <w:r w:rsidR="001E69CF">
              <w:rPr>
                <w:noProof/>
                <w:webHidden/>
              </w:rPr>
              <w:fldChar w:fldCharType="begin"/>
            </w:r>
            <w:r w:rsidR="001E69CF">
              <w:rPr>
                <w:noProof/>
                <w:webHidden/>
              </w:rPr>
              <w:instrText xml:space="preserve"> PAGEREF _Toc136626497 \h </w:instrText>
            </w:r>
            <w:r w:rsidR="001E69CF">
              <w:rPr>
                <w:noProof/>
                <w:webHidden/>
              </w:rPr>
            </w:r>
            <w:r w:rsidR="001E69CF">
              <w:rPr>
                <w:noProof/>
                <w:webHidden/>
              </w:rPr>
              <w:fldChar w:fldCharType="separate"/>
            </w:r>
            <w:r w:rsidR="001E69CF">
              <w:rPr>
                <w:noProof/>
                <w:webHidden/>
              </w:rPr>
              <w:t>8</w:t>
            </w:r>
            <w:r w:rsidR="001E69CF">
              <w:rPr>
                <w:noProof/>
                <w:webHidden/>
              </w:rPr>
              <w:fldChar w:fldCharType="end"/>
            </w:r>
          </w:hyperlink>
        </w:p>
        <w:p w14:paraId="7BD1BA06" w14:textId="5E4A0516" w:rsidR="00057A44" w:rsidRPr="00021499" w:rsidRDefault="000A1C36" w:rsidP="00026DD3">
          <w:pPr>
            <w:jc w:val="both"/>
            <w:rPr>
              <w:rFonts w:ascii="Arial" w:hAnsi="Arial" w:cs="Arial"/>
              <w:sz w:val="20"/>
            </w:rPr>
          </w:pPr>
          <w:r w:rsidRPr="00021499">
            <w:rPr>
              <w:rFonts w:ascii="Arial" w:hAnsi="Arial" w:cs="Arial"/>
              <w:sz w:val="18"/>
            </w:rPr>
            <w:fldChar w:fldCharType="end"/>
          </w:r>
        </w:p>
      </w:sdtContent>
    </w:sdt>
    <w:p w14:paraId="37DA5F6F" w14:textId="77777777" w:rsidR="00057A44" w:rsidRPr="00021499" w:rsidRDefault="00057A44" w:rsidP="00026DD3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>
        <w:br w:type="page"/>
      </w:r>
    </w:p>
    <w:p w14:paraId="4F8BE47D" w14:textId="77777777" w:rsidR="002E6257" w:rsidRPr="00021499" w:rsidRDefault="002E6257" w:rsidP="00026DD3">
      <w:pPr>
        <w:pStyle w:val="Heading1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bookmarkStart w:id="1" w:name="_Toc256510102"/>
      <w:bookmarkStart w:id="2" w:name="_Toc134996595"/>
      <w:bookmarkStart w:id="3" w:name="_Toc136626488"/>
      <w:r>
        <w:rPr>
          <w:rFonts w:ascii="Arial" w:hAnsi="Arial"/>
          <w:sz w:val="20"/>
        </w:rPr>
        <w:lastRenderedPageBreak/>
        <w:t>KONTEKST</w:t>
      </w:r>
      <w:bookmarkEnd w:id="1"/>
      <w:bookmarkEnd w:id="2"/>
      <w:bookmarkEnd w:id="3"/>
    </w:p>
    <w:p w14:paraId="6E8C6743" w14:textId="15789863" w:rsidR="00B83624" w:rsidRPr="00021499" w:rsidRDefault="008946AA" w:rsidP="00026DD3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/>
          <w:sz w:val="20"/>
        </w:rPr>
        <w:t>Firma Brembo dokona inwestycji w nowym zakładzie produkcyjnym w Zabrzu (Polska). Projekt przewiduje realizację stanowiska obróbki mechanicznej do produkcji powlekanych tarcz hamulcowych.</w:t>
      </w:r>
    </w:p>
    <w:p w14:paraId="7E8CA5C5" w14:textId="74E94C01" w:rsidR="00170F10" w:rsidRPr="00021499" w:rsidRDefault="002153D8" w:rsidP="00026DD3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/>
          <w:sz w:val="20"/>
        </w:rPr>
        <w:t>W związku z tym firma Brembo zaprasza zainteresowanych do udziału w prowadzonym przez nią postępowaniu kwalifikacyjnym, a podmioty, które spełnią kryteria kwalifikacji – do złożenia oferty zgodnie z niżej określonymi zasadami.</w:t>
      </w:r>
    </w:p>
    <w:p w14:paraId="0EEC8A5A" w14:textId="77777777" w:rsidR="00EB59E4" w:rsidRPr="00BE620A" w:rsidRDefault="00EB59E4" w:rsidP="00026DD3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17DE06A1" w14:textId="0B407C5D" w:rsidR="00F45189" w:rsidRPr="00021499" w:rsidRDefault="00451C25" w:rsidP="00026DD3">
      <w:pPr>
        <w:pStyle w:val="Heading1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bookmarkStart w:id="4" w:name="_Toc256510103"/>
      <w:bookmarkStart w:id="5" w:name="_Toc134996596"/>
      <w:bookmarkStart w:id="6" w:name="_Toc136626489"/>
      <w:r>
        <w:rPr>
          <w:rFonts w:ascii="Arial" w:hAnsi="Arial"/>
          <w:sz w:val="20"/>
        </w:rPr>
        <w:t>OGÓLNE ZASADY I WYMAGANIA</w:t>
      </w:r>
      <w:bookmarkEnd w:id="4"/>
      <w:bookmarkEnd w:id="5"/>
      <w:bookmarkEnd w:id="6"/>
    </w:p>
    <w:p w14:paraId="0548ED96" w14:textId="73F3C910" w:rsidR="004B7977" w:rsidRPr="00EA09D5" w:rsidRDefault="00B83624" w:rsidP="0097718C">
      <w:pPr>
        <w:pStyle w:val="ListParagraph"/>
        <w:numPr>
          <w:ilvl w:val="1"/>
          <w:numId w:val="6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/>
          <w:sz w:val="20"/>
        </w:rPr>
        <w:t>Każdy z zainteresowanych dostawców będzie musiał wykazać firmie Brembo, że posiada moce, wiedzę, organizację i doświadczenie niezbędne do spełnienia wymagań projektu. Brembo przeprowadzi wstępną kwalifikację zainteresowanych dostawców według niżej wymienionych standardowych kryteriów kwalifikacji. Kryteria, wyszczególnione w poniższej tabeli, są różne dla różnych typów maszyn. Po zakończeniu postępowania kwalifikacyjnego, dostawcy spełniający kryteria kwalifikacji zostaną zaproszeni do złożenia ofert.</w:t>
      </w:r>
    </w:p>
    <w:p w14:paraId="4915C249" w14:textId="77777777" w:rsidR="00EA09D5" w:rsidRPr="00BE620A" w:rsidRDefault="00EA09D5" w:rsidP="00EA09D5">
      <w:pPr>
        <w:pStyle w:val="ListParagraph"/>
        <w:autoSpaceDE w:val="0"/>
        <w:autoSpaceDN w:val="0"/>
        <w:adjustRightInd w:val="0"/>
        <w:spacing w:before="120" w:after="120" w:line="276" w:lineRule="auto"/>
        <w:ind w:left="708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Style w:val="TableGrid"/>
        <w:tblW w:w="7508" w:type="dxa"/>
        <w:tblLayout w:type="fixed"/>
        <w:tblLook w:val="04A0" w:firstRow="1" w:lastRow="0" w:firstColumn="1" w:lastColumn="0" w:noHBand="0" w:noVBand="1"/>
      </w:tblPr>
      <w:tblGrid>
        <w:gridCol w:w="2547"/>
        <w:gridCol w:w="1275"/>
        <w:gridCol w:w="1276"/>
        <w:gridCol w:w="1134"/>
        <w:gridCol w:w="1276"/>
      </w:tblGrid>
      <w:tr w:rsidR="0097718C" w:rsidRPr="0080116C" w14:paraId="58CCD86C" w14:textId="77777777" w:rsidTr="007665C9">
        <w:trPr>
          <w:trHeight w:val="397"/>
        </w:trPr>
        <w:tc>
          <w:tcPr>
            <w:tcW w:w="2547" w:type="dxa"/>
          </w:tcPr>
          <w:p w14:paraId="4E01F616" w14:textId="77777777" w:rsidR="0097718C" w:rsidRPr="00BE620A" w:rsidRDefault="0097718C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3C4A9717" w14:textId="77777777" w:rsidR="0097718C" w:rsidRPr="00554C37" w:rsidRDefault="0097718C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/>
                <w:b/>
                <w:sz w:val="12"/>
              </w:rPr>
              <w:t>Laserowe osadzanie metalu</w:t>
            </w:r>
          </w:p>
        </w:tc>
        <w:tc>
          <w:tcPr>
            <w:tcW w:w="1276" w:type="dxa"/>
            <w:vAlign w:val="center"/>
          </w:tcPr>
          <w:p w14:paraId="149312D1" w14:textId="77777777" w:rsidR="0097718C" w:rsidRPr="00554C37" w:rsidRDefault="0097718C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/>
                <w:b/>
                <w:sz w:val="12"/>
              </w:rPr>
              <w:t xml:space="preserve">Szlifierki do tarcz powlekanych </w:t>
            </w:r>
          </w:p>
        </w:tc>
        <w:tc>
          <w:tcPr>
            <w:tcW w:w="1134" w:type="dxa"/>
            <w:vAlign w:val="center"/>
          </w:tcPr>
          <w:p w14:paraId="69459E03" w14:textId="77777777" w:rsidR="0097718C" w:rsidRPr="00554C37" w:rsidRDefault="0097718C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/>
                <w:b/>
                <w:sz w:val="12"/>
              </w:rPr>
              <w:t>Tunele chłodzące</w:t>
            </w:r>
          </w:p>
        </w:tc>
        <w:tc>
          <w:tcPr>
            <w:tcW w:w="1276" w:type="dxa"/>
            <w:vAlign w:val="center"/>
          </w:tcPr>
          <w:p w14:paraId="2ECBBADF" w14:textId="2CF8521E" w:rsidR="0097718C" w:rsidRPr="00554C37" w:rsidRDefault="0097718C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/>
                <w:b/>
                <w:sz w:val="12"/>
              </w:rPr>
              <w:t>Agregaty malarskie</w:t>
            </w:r>
          </w:p>
        </w:tc>
      </w:tr>
      <w:tr w:rsidR="0097718C" w:rsidRPr="00CD4168" w14:paraId="46D8B7EF" w14:textId="77777777" w:rsidTr="00B66A5A">
        <w:trPr>
          <w:trHeight w:val="227"/>
        </w:trPr>
        <w:tc>
          <w:tcPr>
            <w:tcW w:w="2547" w:type="dxa"/>
          </w:tcPr>
          <w:p w14:paraId="7412E349" w14:textId="1CA1DF99" w:rsidR="0097718C" w:rsidRPr="002A1CCA" w:rsidRDefault="0097718C" w:rsidP="00FF3D0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/>
                <w:sz w:val="12"/>
              </w:rPr>
              <w:t xml:space="preserve">Doświadczenie w zakresie konkretnej </w:t>
            </w:r>
            <w:r w:rsidR="00B15F9E">
              <w:rPr>
                <w:rFonts w:ascii="Arial" w:hAnsi="Arial"/>
                <w:sz w:val="12"/>
              </w:rPr>
              <w:t>technologii</w:t>
            </w:r>
            <w:r>
              <w:rPr>
                <w:rFonts w:ascii="Arial" w:hAnsi="Arial"/>
                <w:sz w:val="12"/>
              </w:rPr>
              <w:t xml:space="preserve"> (rozmiar równy lub większy) dotyczące ostatniego roku</w:t>
            </w:r>
          </w:p>
        </w:tc>
        <w:tc>
          <w:tcPr>
            <w:tcW w:w="1275" w:type="dxa"/>
            <w:vAlign w:val="center"/>
          </w:tcPr>
          <w:p w14:paraId="13A66ED8" w14:textId="77777777" w:rsidR="0097718C" w:rsidRPr="00541B35" w:rsidRDefault="0097718C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1276" w:type="dxa"/>
            <w:vAlign w:val="center"/>
          </w:tcPr>
          <w:p w14:paraId="72F709BD" w14:textId="77777777" w:rsidR="0097718C" w:rsidRPr="00541B35" w:rsidRDefault="0097718C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1134" w:type="dxa"/>
            <w:vAlign w:val="center"/>
          </w:tcPr>
          <w:p w14:paraId="0A3D9D7C" w14:textId="77777777" w:rsidR="0097718C" w:rsidRPr="0097718C" w:rsidRDefault="0097718C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8CF6167" w14:textId="77777777" w:rsidR="0097718C" w:rsidRPr="00541B35" w:rsidRDefault="0097718C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</w:tr>
      <w:tr w:rsidR="00D12188" w:rsidRPr="00CD4168" w14:paraId="30534F24" w14:textId="77777777" w:rsidTr="00D12188">
        <w:trPr>
          <w:trHeight w:val="227"/>
        </w:trPr>
        <w:tc>
          <w:tcPr>
            <w:tcW w:w="2547" w:type="dxa"/>
          </w:tcPr>
          <w:p w14:paraId="60FEB8A3" w14:textId="007B77BB" w:rsidR="00D12188" w:rsidRPr="002A1CCA" w:rsidRDefault="00D12188" w:rsidP="00FF3D0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  <w:bookmarkStart w:id="7" w:name="_Hlk136466151"/>
            <w:r>
              <w:rPr>
                <w:rFonts w:ascii="Arial" w:hAnsi="Arial"/>
                <w:sz w:val="12"/>
              </w:rPr>
              <w:t xml:space="preserve"> Zdolności produkcyjne i dyspozycyjność w zakresie produkcji prototypów</w:t>
            </w:r>
            <w:bookmarkEnd w:id="7"/>
            <w:r>
              <w:rPr>
                <w:rFonts w:ascii="Arial" w:hAnsi="Arial"/>
                <w:sz w:val="12"/>
              </w:rPr>
              <w:t xml:space="preserve"> (ilość do uzgodnienia)</w:t>
            </w:r>
          </w:p>
        </w:tc>
        <w:tc>
          <w:tcPr>
            <w:tcW w:w="1275" w:type="dxa"/>
            <w:vAlign w:val="center"/>
          </w:tcPr>
          <w:p w14:paraId="7FDD1807" w14:textId="5A98D61D" w:rsidR="00D12188" w:rsidRDefault="00D12188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1276" w:type="dxa"/>
            <w:vAlign w:val="center"/>
          </w:tcPr>
          <w:p w14:paraId="5FEFC27F" w14:textId="345AFE50" w:rsidR="00D12188" w:rsidRDefault="00D12188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1134" w:type="dxa"/>
            <w:vAlign w:val="center"/>
          </w:tcPr>
          <w:p w14:paraId="0C056904" w14:textId="77777777" w:rsidR="00D12188" w:rsidRPr="00541B35" w:rsidRDefault="00D12188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69A80FD" w14:textId="77777777" w:rsidR="00D12188" w:rsidRPr="00541B35" w:rsidRDefault="00D12188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97718C" w:rsidRPr="00CD4168" w14:paraId="3D15D69C" w14:textId="77777777" w:rsidTr="00831D5B">
        <w:trPr>
          <w:trHeight w:val="227"/>
        </w:trPr>
        <w:tc>
          <w:tcPr>
            <w:tcW w:w="2547" w:type="dxa"/>
          </w:tcPr>
          <w:p w14:paraId="6C22937B" w14:textId="77777777" w:rsidR="0097718C" w:rsidRPr="002A1CCA" w:rsidRDefault="0097718C" w:rsidP="00FF3D0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/>
                <w:sz w:val="12"/>
              </w:rPr>
              <w:t>Potwierdzenie kondycji finansowej i gwarancja bankowa na ewentualny zadatek z tytułu gwarancji wykonania kontraktu</w:t>
            </w:r>
          </w:p>
        </w:tc>
        <w:tc>
          <w:tcPr>
            <w:tcW w:w="1275" w:type="dxa"/>
            <w:vAlign w:val="center"/>
          </w:tcPr>
          <w:p w14:paraId="0580B419" w14:textId="77777777" w:rsidR="0097718C" w:rsidRPr="00541B35" w:rsidRDefault="0097718C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1276" w:type="dxa"/>
            <w:vAlign w:val="center"/>
          </w:tcPr>
          <w:p w14:paraId="3589D177" w14:textId="77777777" w:rsidR="0097718C" w:rsidRPr="00541B35" w:rsidRDefault="0097718C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1134" w:type="dxa"/>
            <w:vAlign w:val="center"/>
          </w:tcPr>
          <w:p w14:paraId="0335866B" w14:textId="77777777" w:rsidR="0097718C" w:rsidRPr="00541B35" w:rsidRDefault="0097718C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1276" w:type="dxa"/>
            <w:vAlign w:val="center"/>
          </w:tcPr>
          <w:p w14:paraId="37727596" w14:textId="77777777" w:rsidR="0097718C" w:rsidRPr="00541B35" w:rsidRDefault="0097718C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</w:tr>
      <w:tr w:rsidR="00D12188" w:rsidRPr="00CD4168" w14:paraId="57B82655" w14:textId="77777777" w:rsidTr="00D12188">
        <w:trPr>
          <w:trHeight w:val="227"/>
        </w:trPr>
        <w:tc>
          <w:tcPr>
            <w:tcW w:w="2547" w:type="dxa"/>
          </w:tcPr>
          <w:p w14:paraId="71DE8562" w14:textId="66EBEECE" w:rsidR="00D12188" w:rsidRPr="002A1CCA" w:rsidRDefault="00D12188" w:rsidP="00FF3D0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/>
                <w:sz w:val="12"/>
              </w:rPr>
              <w:t>Opracowanie materiałów ściernych specyficznych dla tarcz powlekanych</w:t>
            </w:r>
          </w:p>
        </w:tc>
        <w:tc>
          <w:tcPr>
            <w:tcW w:w="1275" w:type="dxa"/>
            <w:vAlign w:val="center"/>
          </w:tcPr>
          <w:p w14:paraId="7B245044" w14:textId="77777777" w:rsidR="00D12188" w:rsidRPr="00BE620A" w:rsidRDefault="00D12188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B284208" w14:textId="77777777" w:rsidR="00D12188" w:rsidRDefault="00D12188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1134" w:type="dxa"/>
            <w:vAlign w:val="center"/>
          </w:tcPr>
          <w:p w14:paraId="1279FF8E" w14:textId="77777777" w:rsidR="00D12188" w:rsidRDefault="00D12188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D4DAB79" w14:textId="77777777" w:rsidR="00D12188" w:rsidRDefault="00D12188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97718C" w:rsidRPr="00CD4168" w14:paraId="27F90ECD" w14:textId="77777777" w:rsidTr="00020D1D">
        <w:trPr>
          <w:trHeight w:val="227"/>
        </w:trPr>
        <w:tc>
          <w:tcPr>
            <w:tcW w:w="2547" w:type="dxa"/>
          </w:tcPr>
          <w:p w14:paraId="6CCE0236" w14:textId="77777777" w:rsidR="0097718C" w:rsidRPr="002A1CCA" w:rsidRDefault="0097718C" w:rsidP="00FF3D0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/>
                <w:sz w:val="12"/>
              </w:rPr>
              <w:t>Co najmniej trzech klientów z branży motoryzacyjnej</w:t>
            </w:r>
          </w:p>
        </w:tc>
        <w:tc>
          <w:tcPr>
            <w:tcW w:w="1275" w:type="dxa"/>
            <w:vAlign w:val="center"/>
          </w:tcPr>
          <w:p w14:paraId="3637D03F" w14:textId="77777777" w:rsidR="0097718C" w:rsidRPr="00541B35" w:rsidRDefault="0097718C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1276" w:type="dxa"/>
            <w:vAlign w:val="center"/>
          </w:tcPr>
          <w:p w14:paraId="163CD9D4" w14:textId="77777777" w:rsidR="0097718C" w:rsidRPr="00541B35" w:rsidRDefault="0097718C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1134" w:type="dxa"/>
            <w:vAlign w:val="center"/>
          </w:tcPr>
          <w:p w14:paraId="377D64CB" w14:textId="77777777" w:rsidR="0097718C" w:rsidRPr="00541B35" w:rsidRDefault="0097718C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1276" w:type="dxa"/>
            <w:vAlign w:val="center"/>
          </w:tcPr>
          <w:p w14:paraId="6090A439" w14:textId="77777777" w:rsidR="0097718C" w:rsidRPr="00541B35" w:rsidRDefault="0097718C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</w:tr>
      <w:tr w:rsidR="0097718C" w:rsidRPr="00CD4168" w14:paraId="0B95A37A" w14:textId="77777777" w:rsidTr="00EC1D68">
        <w:trPr>
          <w:trHeight w:val="227"/>
        </w:trPr>
        <w:tc>
          <w:tcPr>
            <w:tcW w:w="2547" w:type="dxa"/>
          </w:tcPr>
          <w:p w14:paraId="45F770D6" w14:textId="77777777" w:rsidR="0097718C" w:rsidRPr="002A1CCA" w:rsidRDefault="0097718C" w:rsidP="00FF3D0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/>
                <w:sz w:val="12"/>
              </w:rPr>
              <w:t>Wielkość firmy (co najmniej 15 pracowników zatrudnionych na podstawie umowy na czas nieokreślony i obrót w wysokości 3 mln EUR)</w:t>
            </w:r>
          </w:p>
        </w:tc>
        <w:tc>
          <w:tcPr>
            <w:tcW w:w="1275" w:type="dxa"/>
            <w:vAlign w:val="center"/>
          </w:tcPr>
          <w:p w14:paraId="40B09271" w14:textId="77777777" w:rsidR="0097718C" w:rsidRPr="00541B35" w:rsidRDefault="0097718C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1276" w:type="dxa"/>
            <w:vAlign w:val="center"/>
          </w:tcPr>
          <w:p w14:paraId="50EEC494" w14:textId="77777777" w:rsidR="0097718C" w:rsidRPr="00541B35" w:rsidRDefault="0097718C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1134" w:type="dxa"/>
            <w:vAlign w:val="center"/>
          </w:tcPr>
          <w:p w14:paraId="72F83F33" w14:textId="77777777" w:rsidR="0097718C" w:rsidRPr="00541B35" w:rsidRDefault="0097718C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1276" w:type="dxa"/>
            <w:vAlign w:val="center"/>
          </w:tcPr>
          <w:p w14:paraId="389D74C6" w14:textId="77777777" w:rsidR="0097718C" w:rsidRPr="00541B35" w:rsidRDefault="0097718C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</w:tr>
      <w:tr w:rsidR="0097718C" w14:paraId="0AF601FA" w14:textId="77777777" w:rsidTr="008D07C3">
        <w:trPr>
          <w:trHeight w:val="227"/>
        </w:trPr>
        <w:tc>
          <w:tcPr>
            <w:tcW w:w="2547" w:type="dxa"/>
          </w:tcPr>
          <w:p w14:paraId="4D1F82C8" w14:textId="77777777" w:rsidR="0097718C" w:rsidRPr="002A1CCA" w:rsidRDefault="0097718C" w:rsidP="00FF3D0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/>
                <w:sz w:val="12"/>
              </w:rPr>
              <w:t>Dostawa DDP („dostarczone, cło opłacone”)</w:t>
            </w:r>
          </w:p>
        </w:tc>
        <w:tc>
          <w:tcPr>
            <w:tcW w:w="1275" w:type="dxa"/>
            <w:vAlign w:val="center"/>
          </w:tcPr>
          <w:p w14:paraId="4CE91CD4" w14:textId="77777777" w:rsidR="0097718C" w:rsidRPr="00541B35" w:rsidRDefault="0097718C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1276" w:type="dxa"/>
            <w:vAlign w:val="center"/>
          </w:tcPr>
          <w:p w14:paraId="2603D99E" w14:textId="77777777" w:rsidR="0097718C" w:rsidRPr="00541B35" w:rsidRDefault="0097718C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1134" w:type="dxa"/>
            <w:vAlign w:val="center"/>
          </w:tcPr>
          <w:p w14:paraId="7CC04BC0" w14:textId="77777777" w:rsidR="0097718C" w:rsidRPr="00541B35" w:rsidRDefault="0097718C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1276" w:type="dxa"/>
            <w:vAlign w:val="center"/>
          </w:tcPr>
          <w:p w14:paraId="7826FE48" w14:textId="77777777" w:rsidR="0097718C" w:rsidRPr="00541B35" w:rsidRDefault="0097718C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</w:tr>
      <w:tr w:rsidR="0097718C" w14:paraId="2FE96DF2" w14:textId="77777777" w:rsidTr="0079626F">
        <w:trPr>
          <w:trHeight w:val="227"/>
        </w:trPr>
        <w:tc>
          <w:tcPr>
            <w:tcW w:w="2547" w:type="dxa"/>
          </w:tcPr>
          <w:p w14:paraId="351E1E76" w14:textId="42A9C0AE" w:rsidR="0097718C" w:rsidRPr="002A1CCA" w:rsidRDefault="001E69CF" w:rsidP="00FF3D0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/>
                <w:sz w:val="12"/>
              </w:rPr>
              <w:t xml:space="preserve">Serwis w </w:t>
            </w:r>
            <w:r w:rsidR="0097718C">
              <w:rPr>
                <w:rFonts w:ascii="Arial" w:hAnsi="Arial"/>
                <w:sz w:val="12"/>
              </w:rPr>
              <w:t>Europ</w:t>
            </w:r>
            <w:r w:rsidR="00D01F4B">
              <w:rPr>
                <w:rFonts w:ascii="Arial" w:hAnsi="Arial"/>
                <w:sz w:val="12"/>
              </w:rPr>
              <w:t>ie</w:t>
            </w:r>
          </w:p>
        </w:tc>
        <w:tc>
          <w:tcPr>
            <w:tcW w:w="1275" w:type="dxa"/>
            <w:vAlign w:val="center"/>
          </w:tcPr>
          <w:p w14:paraId="5F8354C8" w14:textId="77777777" w:rsidR="0097718C" w:rsidRPr="00541B35" w:rsidRDefault="0097718C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1276" w:type="dxa"/>
            <w:vAlign w:val="center"/>
          </w:tcPr>
          <w:p w14:paraId="4C58542C" w14:textId="77777777" w:rsidR="0097718C" w:rsidRPr="00541B35" w:rsidRDefault="0097718C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1134" w:type="dxa"/>
            <w:vAlign w:val="center"/>
          </w:tcPr>
          <w:p w14:paraId="73A1FBD1" w14:textId="77777777" w:rsidR="0097718C" w:rsidRPr="00541B35" w:rsidRDefault="0097718C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1276" w:type="dxa"/>
            <w:vAlign w:val="center"/>
          </w:tcPr>
          <w:p w14:paraId="284666FB" w14:textId="77777777" w:rsidR="0097718C" w:rsidRPr="00541B35" w:rsidRDefault="0097718C" w:rsidP="00240AF2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</w:tr>
    </w:tbl>
    <w:p w14:paraId="1A646420" w14:textId="77777777" w:rsidR="00460C47" w:rsidRDefault="00460C47" w:rsidP="00E82583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Cs/>
          <w:sz w:val="20"/>
          <w:szCs w:val="20"/>
          <w:lang w:val="en-US"/>
        </w:rPr>
      </w:pPr>
    </w:p>
    <w:p w14:paraId="1A0C5B51" w14:textId="292BB0B0" w:rsidR="004B7977" w:rsidRPr="00FC7A4E" w:rsidRDefault="009C0C9A" w:rsidP="00FC7A4E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1.3 Dostawcy spełniający kryteria kwalifikacji powinni uważnie zapoznać się ze specyfikacjami. Dostawcy mają obowiązek wskazać rozbieżności w specyfikacjach lub zalecane pozycje przed złożeniem ofert. Pozycje kosztów wskazane po złożeniu ofert nie będą uwzględniane.</w:t>
      </w:r>
    </w:p>
    <w:p w14:paraId="7C4115B7" w14:textId="77777777" w:rsidR="003D2596" w:rsidRPr="00BE620A" w:rsidRDefault="003D2596" w:rsidP="003D2596">
      <w:pPr>
        <w:pStyle w:val="ListParagraph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6717FCC1" w14:textId="0C260644" w:rsidR="004B7977" w:rsidRPr="00FC7A4E" w:rsidRDefault="009C0C9A" w:rsidP="00FC7A4E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1.4 Obowiązkiem dostawcy jest uzupełnienie ewentualnych drobnych braków w specyfikacji, dotyczących projektu, wytwarzania, nadzoru lub podstawowych materiałów potrzebnych w celu dostarczenia Brembo kompletnego i bezpiecznego systemu działającego z określoną wydajnością. Takie przeoczenia nie uprawniają dostawcy do żądania dodatkowej zapłaty za materiały lub robociznę.</w:t>
      </w:r>
    </w:p>
    <w:p w14:paraId="40C63552" w14:textId="77777777" w:rsidR="003D2596" w:rsidRPr="00BE620A" w:rsidRDefault="003D2596" w:rsidP="00554C37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52A17321" w14:textId="6CBC34F1" w:rsidR="007B5BEC" w:rsidRPr="00FC7A4E" w:rsidRDefault="00A23338" w:rsidP="00FC7A4E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Ze względu na konieczność prawnej ochrony informacji zastrzeżonych lub wrażliwych, w tym tajemnic handlowych, a także ochrony własnych uzasadnionych interesów handlowych, Brembo zastrzega sobie prawo – na każdym etapie procesu kwalifikacji dostawców lub oceny ofert, aż do podpisania umowy – do wykluczenia z udziału w niniejszym przetargu dowolnego podmiotu lub podmiotów, według własnego uznania i bez podania przyczyn. Brembo nie ponosi w tym względzie żadnej odpowiedzialności, a przystąpienie do postępowania kwalifikacyjnego lub procedury oceny ofert jest równoznaczne z akceptacją tego faktu przez każdego z uczestników.</w:t>
      </w:r>
    </w:p>
    <w:p w14:paraId="597706AA" w14:textId="77777777" w:rsidR="00045285" w:rsidRPr="00BE620A" w:rsidRDefault="00045285" w:rsidP="00026DD3">
      <w:pPr>
        <w:spacing w:before="120" w:after="120" w:line="276" w:lineRule="auto"/>
        <w:rPr>
          <w:rFonts w:ascii="Arial" w:hAnsi="Arial" w:cs="Arial"/>
          <w:sz w:val="20"/>
          <w:szCs w:val="20"/>
        </w:rPr>
      </w:pPr>
    </w:p>
    <w:p w14:paraId="2C324DC9" w14:textId="50B82969" w:rsidR="001D6947" w:rsidRPr="00021499" w:rsidRDefault="006B7261" w:rsidP="00026DD3">
      <w:pPr>
        <w:pStyle w:val="Heading1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bookmarkStart w:id="8" w:name="_Toc256510104"/>
      <w:bookmarkStart w:id="9" w:name="_Toc134996597"/>
      <w:bookmarkStart w:id="10" w:name="_Toc136626490"/>
      <w:r>
        <w:rPr>
          <w:rFonts w:ascii="Arial" w:hAnsi="Arial"/>
          <w:sz w:val="20"/>
        </w:rPr>
        <w:t>ZAKRES PROJEKTU</w:t>
      </w:r>
      <w:bookmarkEnd w:id="8"/>
      <w:bookmarkEnd w:id="9"/>
      <w:bookmarkEnd w:id="10"/>
    </w:p>
    <w:p w14:paraId="749459E4" w14:textId="2B51D728" w:rsidR="0052706A" w:rsidRPr="00021499" w:rsidRDefault="0052706A" w:rsidP="00FF3D03">
      <w:pPr>
        <w:pStyle w:val="Heading2"/>
        <w:numPr>
          <w:ilvl w:val="1"/>
          <w:numId w:val="2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bookmarkStart w:id="11" w:name="_Toc134996598"/>
      <w:bookmarkStart w:id="12" w:name="_Toc136626491"/>
      <w:r>
        <w:rPr>
          <w:rFonts w:ascii="Arial" w:hAnsi="Arial"/>
          <w:sz w:val="20"/>
        </w:rPr>
        <w:t>Opis i wymagania dotyczące urządzeń</w:t>
      </w:r>
      <w:bookmarkEnd w:id="11"/>
      <w:bookmarkEnd w:id="12"/>
    </w:p>
    <w:p w14:paraId="2CD058D7" w14:textId="289CC814" w:rsidR="00D57BCE" w:rsidRPr="000D3FBA" w:rsidRDefault="002E6257" w:rsidP="00FF3D03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trike/>
          <w:sz w:val="20"/>
          <w:szCs w:val="20"/>
        </w:rPr>
      </w:pPr>
      <w:r>
        <w:rPr>
          <w:rFonts w:ascii="Arial" w:hAnsi="Arial"/>
          <w:sz w:val="20"/>
        </w:rPr>
        <w:t>Projekt obejmuje opracowanie nowego stanowiska obróbki mechanicznej do produkcji powlekanych tarcz hamulcowych.</w:t>
      </w:r>
    </w:p>
    <w:p w14:paraId="65C413D5" w14:textId="3825993D" w:rsidR="00D57BCE" w:rsidRPr="00021499" w:rsidRDefault="00D57BCE" w:rsidP="00FF3D03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Brembo zakupi określone urządzenia, które służą do produkcji powlekanych tarcz hamulcowych i które zostaną zintegrowane z liniami powlekania i szlifowania  </w:t>
      </w:r>
    </w:p>
    <w:p w14:paraId="176FDE73" w14:textId="54101347" w:rsidR="00045285" w:rsidRPr="00BE620A" w:rsidRDefault="00045285" w:rsidP="00F95898">
      <w:pPr>
        <w:pStyle w:val="ListParagraph"/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3E2E0F62" w14:textId="060C9AA9" w:rsidR="00045285" w:rsidRDefault="001E384F" w:rsidP="00FF3D03">
      <w:pPr>
        <w:pStyle w:val="Heading2"/>
        <w:numPr>
          <w:ilvl w:val="1"/>
          <w:numId w:val="2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bookmarkStart w:id="13" w:name="_Toc134996599"/>
      <w:bookmarkStart w:id="14" w:name="_Toc136626492"/>
      <w:r>
        <w:rPr>
          <w:rFonts w:ascii="Arial" w:hAnsi="Arial"/>
          <w:sz w:val="20"/>
        </w:rPr>
        <w:t>Kwalifikacja wykonawców i zaproszenie do składania ofert</w:t>
      </w:r>
      <w:bookmarkEnd w:id="13"/>
      <w:bookmarkEnd w:id="14"/>
    </w:p>
    <w:p w14:paraId="689E8777" w14:textId="31846023" w:rsidR="004A170F" w:rsidRPr="00043FC2" w:rsidRDefault="00045285" w:rsidP="00FF3D03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97718C">
        <w:rPr>
          <w:rFonts w:ascii="Arial" w:hAnsi="Arial"/>
          <w:sz w:val="20"/>
        </w:rPr>
        <w:t xml:space="preserve">Warunkiem zakwalifikowania zainteresowanego dostawcy </w:t>
      </w:r>
      <w:r>
        <w:rPr>
          <w:rFonts w:ascii="Arial" w:hAnsi="Arial"/>
          <w:sz w:val="20"/>
        </w:rPr>
        <w:t>do udziału w przetargu jest przedłożenie – na piśmie, zgodnie tabelą zamieszczoną wyżej w punkcie 1.1 – potwierdzenia posiadania odpowiedniego doświadczenia z określoną technologią, dotyczącego ostatniego roku, zdolności i dyspozycyjności w zakresie do produkcji prototypów (z możliwością przeprowadzenia przez inżynierów Brembo oględzin dla celów analizy porównawczej („</w:t>
      </w:r>
      <w:proofErr w:type="spellStart"/>
      <w:r>
        <w:rPr>
          <w:rFonts w:ascii="Arial" w:hAnsi="Arial"/>
          <w:sz w:val="20"/>
        </w:rPr>
        <w:t>bench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marking</w:t>
      </w:r>
      <w:proofErr w:type="spellEnd"/>
      <w:r>
        <w:rPr>
          <w:rFonts w:ascii="Arial" w:hAnsi="Arial"/>
          <w:sz w:val="20"/>
        </w:rPr>
        <w:t xml:space="preserve">”)), oraz zdolności finansowej (przy użyciu szablonu finansowego Brembo załączonego do niniejszego dokumentu) i wielkości firmy, a także oświadczenia o możliwości udzielenia przez bank gwarancji bankowej </w:t>
      </w:r>
      <w:bookmarkStart w:id="15" w:name="_Hlk129348969"/>
      <w:r>
        <w:rPr>
          <w:rFonts w:ascii="Arial" w:hAnsi="Arial"/>
          <w:sz w:val="20"/>
        </w:rPr>
        <w:t xml:space="preserve"> / poręczenia za zamówienie </w:t>
      </w:r>
      <w:bookmarkEnd w:id="15"/>
      <w:r>
        <w:rPr>
          <w:rFonts w:ascii="Arial" w:hAnsi="Arial"/>
          <w:sz w:val="20"/>
        </w:rPr>
        <w:t xml:space="preserve">/ poręczenia wykonania zamówienia. W przypadku warunków wstępnych takich jak dostawa DDP </w:t>
      </w:r>
      <w:r w:rsidR="001E69CF">
        <w:rPr>
          <w:rFonts w:ascii="Arial" w:hAnsi="Arial"/>
          <w:sz w:val="20"/>
        </w:rPr>
        <w:t xml:space="preserve">oraz serwis </w:t>
      </w:r>
      <w:bookmarkStart w:id="16" w:name="_Hlk134996990"/>
      <w:r w:rsidR="001E69CF">
        <w:rPr>
          <w:rFonts w:ascii="Arial" w:hAnsi="Arial"/>
          <w:sz w:val="20"/>
        </w:rPr>
        <w:t xml:space="preserve">w </w:t>
      </w:r>
      <w:r>
        <w:rPr>
          <w:rFonts w:ascii="Arial" w:hAnsi="Arial"/>
          <w:sz w:val="20"/>
        </w:rPr>
        <w:t>Europ</w:t>
      </w:r>
      <w:r w:rsidR="00C700C2">
        <w:rPr>
          <w:rFonts w:ascii="Arial" w:hAnsi="Arial"/>
          <w:sz w:val="20"/>
        </w:rPr>
        <w:t>ie</w:t>
      </w:r>
      <w:bookmarkEnd w:id="16"/>
      <w:r>
        <w:rPr>
          <w:rFonts w:ascii="Arial" w:hAnsi="Arial"/>
          <w:sz w:val="20"/>
        </w:rPr>
        <w:t>, wystarczy złożyć oświadczenie, że wymóg ten będzie spełniony. W przypadku opracowania materiałów ściernych specyficznych dla tarcz powlekanych, na żądanie należy potwierdzić opracowanie u co najmniej dwóch dostawców materiałów ściernych.</w:t>
      </w:r>
    </w:p>
    <w:p w14:paraId="79BA25F0" w14:textId="3671D2E5" w:rsidR="008E3275" w:rsidRDefault="008E3275" w:rsidP="00FF3D03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W ciągu 7 dni od daty ogłoszenia listy odnośnych dostawców Brembo poinformuje ich, że zostali oni zakwalifikowani na powyższych zasadach i zaproszeni do udziału w przetargu.</w:t>
      </w:r>
    </w:p>
    <w:p w14:paraId="1FB6FFB8" w14:textId="68C8E2A7" w:rsidR="00443B16" w:rsidRPr="00BE620A" w:rsidRDefault="00443B16" w:rsidP="00026DD3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40562FFD" w14:textId="682CA3A2" w:rsidR="00541984" w:rsidRPr="00021499" w:rsidRDefault="00541984" w:rsidP="00FF3D03">
      <w:pPr>
        <w:pStyle w:val="Heading2"/>
        <w:numPr>
          <w:ilvl w:val="1"/>
          <w:numId w:val="2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bookmarkStart w:id="17" w:name="_Toc256510114"/>
      <w:bookmarkStart w:id="18" w:name="_Toc134996600"/>
      <w:bookmarkStart w:id="19" w:name="_Toc136626493"/>
      <w:r>
        <w:rPr>
          <w:rFonts w:ascii="Arial" w:hAnsi="Arial"/>
          <w:sz w:val="20"/>
        </w:rPr>
        <w:t xml:space="preserve">Dokumenty udostępniane </w:t>
      </w:r>
      <w:bookmarkEnd w:id="17"/>
      <w:r>
        <w:rPr>
          <w:rFonts w:ascii="Arial" w:hAnsi="Arial"/>
          <w:sz w:val="20"/>
        </w:rPr>
        <w:t>dostawcom spełniającym kryteria kwalifikacji</w:t>
      </w:r>
      <w:bookmarkEnd w:id="18"/>
      <w:bookmarkEnd w:id="19"/>
    </w:p>
    <w:p w14:paraId="72F0409E" w14:textId="77777777" w:rsidR="00150E36" w:rsidRPr="00021499" w:rsidRDefault="008C0147" w:rsidP="00FF3D03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/>
          <w:sz w:val="20"/>
        </w:rPr>
        <w:t>Po zakończeniu procesu kwalifikacji, specyfikacja techniczna urządzeń zostanie udostępniona wyłącznie dostawcom spełniającym kryteria kwalifikacji.</w:t>
      </w:r>
    </w:p>
    <w:p w14:paraId="0428C537" w14:textId="0E6943D7" w:rsidR="008C0147" w:rsidRPr="00021499" w:rsidRDefault="0002294B" w:rsidP="00FF3D03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/>
          <w:sz w:val="20"/>
        </w:rPr>
        <w:t>Wszystkie urządzenia wymienione w tabeli w punkcie 1.1 są wyszczególnione w specyfikacji wyposażenia technicznego.</w:t>
      </w:r>
    </w:p>
    <w:p w14:paraId="07771990" w14:textId="6198B135" w:rsidR="007F451A" w:rsidRDefault="00150E36" w:rsidP="00FF3D03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Następujące normy Brembo będą również dostępne na życzenie tylko dla dostawców spełniających kryteria kwalifikacji:</w:t>
      </w:r>
    </w:p>
    <w:p w14:paraId="44C2A0A9" w14:textId="08C177F0" w:rsidR="007F451A" w:rsidRPr="00BE620A" w:rsidRDefault="007F451A" w:rsidP="007F451A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14:paraId="7702BD42" w14:textId="42DD275C" w:rsidR="0002294B" w:rsidRPr="00554C37" w:rsidRDefault="0002294B" w:rsidP="00FF3D0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rPr>
          <w:sz w:val="20"/>
          <w:szCs w:val="20"/>
        </w:rPr>
      </w:pPr>
      <w:r>
        <w:rPr>
          <w:rFonts w:ascii="Arial" w:hAnsi="Arial"/>
          <w:sz w:val="20"/>
        </w:rPr>
        <w:t>TS.DTEC.DD - 01 OGÓLNA SPECYFIKACJA TECHNICZNA DOTYCZĄCA MASZYN I INSTALACJI (WER.</w:t>
      </w:r>
    </w:p>
    <w:p w14:paraId="005A05C6" w14:textId="47814535" w:rsidR="0002294B" w:rsidRPr="001E092C" w:rsidRDefault="0002294B" w:rsidP="00FF3D0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rPr>
          <w:sz w:val="20"/>
          <w:szCs w:val="20"/>
        </w:rPr>
      </w:pPr>
      <w:r>
        <w:rPr>
          <w:rFonts w:ascii="Arial" w:hAnsi="Arial"/>
          <w:sz w:val="20"/>
        </w:rPr>
        <w:t>TS.DTEC.DD - 01 Załącznik A WYKAZ PREFEROWANYCH DOSTAWCÓW KOMPONENTÓW (WER.</w:t>
      </w:r>
    </w:p>
    <w:p w14:paraId="6AD1B513" w14:textId="19389EFC" w:rsidR="0002294B" w:rsidRPr="00554C37" w:rsidRDefault="0002294B" w:rsidP="00FF3D0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rPr>
          <w:sz w:val="20"/>
          <w:szCs w:val="20"/>
        </w:rPr>
      </w:pPr>
      <w:r>
        <w:rPr>
          <w:rFonts w:ascii="Arial" w:hAnsi="Arial"/>
          <w:sz w:val="20"/>
        </w:rPr>
        <w:t>TS.DTEC.DD - 02 SPECYFIKACJA TECHNICZNA DOTYCZĄCA BEZPIECZEŃSTWA MASZYN (WER.</w:t>
      </w:r>
    </w:p>
    <w:p w14:paraId="2FD8B150" w14:textId="7948FCC4" w:rsidR="0002294B" w:rsidRPr="00554C37" w:rsidRDefault="0002294B" w:rsidP="00FF3D0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rPr>
          <w:sz w:val="20"/>
          <w:szCs w:val="20"/>
        </w:rPr>
      </w:pPr>
      <w:r>
        <w:rPr>
          <w:rFonts w:ascii="Arial" w:hAnsi="Arial"/>
          <w:sz w:val="20"/>
        </w:rPr>
        <w:lastRenderedPageBreak/>
        <w:t>TS.DTEC.DD - 03 SPECYFIKACJA TECHNICZNA DOTYCZĄCA ERGONOMII MASZYN (WER.</w:t>
      </w:r>
    </w:p>
    <w:p w14:paraId="1DD94D0C" w14:textId="640EA54A" w:rsidR="0002294B" w:rsidRPr="00554C37" w:rsidRDefault="0002294B" w:rsidP="00FF3D0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rPr>
          <w:sz w:val="20"/>
          <w:szCs w:val="20"/>
        </w:rPr>
      </w:pPr>
      <w:r>
        <w:rPr>
          <w:rFonts w:ascii="Arial" w:hAnsi="Arial"/>
          <w:sz w:val="20"/>
        </w:rPr>
        <w:t>TS.DTEC.DD - 04 SPECYFIKACJA TECHNICZNA DOTYCZĄCA BEZPIECZEŃSTWA AUTOMATYKI STANDARDOWEJ (WER.</w:t>
      </w:r>
    </w:p>
    <w:p w14:paraId="0122D75B" w14:textId="7AEAF417" w:rsidR="0002294B" w:rsidRDefault="0002294B" w:rsidP="00FF3D0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TS.DTEC.DD - 06 STANDARDOWE INTERFEJSY MASZYN LINIOWYCH (WER.</w:t>
      </w:r>
    </w:p>
    <w:p w14:paraId="081910EE" w14:textId="31216BDA" w:rsidR="007F451A" w:rsidRPr="00BE620A" w:rsidRDefault="007F451A" w:rsidP="0097718C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7B03F852" w14:textId="77777777" w:rsidR="008E532D" w:rsidRPr="00BE620A" w:rsidRDefault="008E532D" w:rsidP="003D259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42515563" w14:textId="798E737A" w:rsidR="00541984" w:rsidRPr="00021499" w:rsidRDefault="00541984" w:rsidP="00FF3D03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Niżej zamieszczono jednolity wykaz urządzeń oraz terminy składania odnośnych ofert:</w:t>
      </w:r>
    </w:p>
    <w:tbl>
      <w:tblPr>
        <w:tblStyle w:val="TableGrid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844"/>
        <w:gridCol w:w="3827"/>
        <w:gridCol w:w="2977"/>
        <w:gridCol w:w="1417"/>
      </w:tblGrid>
      <w:tr w:rsidR="007F451A" w:rsidRPr="00431832" w14:paraId="24984B75" w14:textId="77777777" w:rsidTr="00554C37">
        <w:tc>
          <w:tcPr>
            <w:tcW w:w="1844" w:type="dxa"/>
          </w:tcPr>
          <w:p w14:paraId="2D74FCFE" w14:textId="08FD2875" w:rsidR="007F451A" w:rsidRPr="00FC7A4E" w:rsidRDefault="007F451A" w:rsidP="00131534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L.p.</w:t>
            </w:r>
          </w:p>
        </w:tc>
        <w:tc>
          <w:tcPr>
            <w:tcW w:w="3827" w:type="dxa"/>
          </w:tcPr>
          <w:p w14:paraId="7C1A561D" w14:textId="5A86544F" w:rsidR="007F451A" w:rsidRPr="00FC7A4E" w:rsidRDefault="00E951B1" w:rsidP="00131534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Opis</w:t>
            </w:r>
          </w:p>
        </w:tc>
        <w:tc>
          <w:tcPr>
            <w:tcW w:w="2977" w:type="dxa"/>
          </w:tcPr>
          <w:p w14:paraId="19669F6F" w14:textId="63BB363B" w:rsidR="007F451A" w:rsidRPr="00FC7A4E" w:rsidRDefault="00E951B1" w:rsidP="00131534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Wymagania</w:t>
            </w:r>
          </w:p>
        </w:tc>
        <w:tc>
          <w:tcPr>
            <w:tcW w:w="1417" w:type="dxa"/>
          </w:tcPr>
          <w:p w14:paraId="10FF1369" w14:textId="7DF1C5B7" w:rsidR="007F451A" w:rsidRPr="00FC7A4E" w:rsidRDefault="007F451A" w:rsidP="00131534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Termin składania ofert</w:t>
            </w:r>
          </w:p>
        </w:tc>
      </w:tr>
      <w:tr w:rsidR="00DF15F3" w:rsidRPr="00850011" w14:paraId="37A221AB" w14:textId="77777777" w:rsidTr="0097718C">
        <w:trPr>
          <w:trHeight w:val="677"/>
        </w:trPr>
        <w:tc>
          <w:tcPr>
            <w:tcW w:w="1844" w:type="dxa"/>
          </w:tcPr>
          <w:p w14:paraId="35D5C4FD" w14:textId="6A931C21" w:rsidR="00DF15F3" w:rsidRPr="00FC7A4E" w:rsidRDefault="00DF15F3" w:rsidP="00DF15F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2.3.4.1</w:t>
            </w:r>
          </w:p>
        </w:tc>
        <w:tc>
          <w:tcPr>
            <w:tcW w:w="3827" w:type="dxa"/>
          </w:tcPr>
          <w:p w14:paraId="64F2DFD8" w14:textId="22A31164" w:rsidR="00DF15F3" w:rsidRPr="00FC7A4E" w:rsidRDefault="00902235" w:rsidP="00DF15F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 xml:space="preserve">Laserowe osadzanie metalu </w:t>
            </w:r>
          </w:p>
        </w:tc>
        <w:tc>
          <w:tcPr>
            <w:tcW w:w="2977" w:type="dxa"/>
          </w:tcPr>
          <w:p w14:paraId="54825BAD" w14:textId="31D49A2F" w:rsidR="00DF15F3" w:rsidRPr="00554C37" w:rsidRDefault="00125C38" w:rsidP="00DF15F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 xml:space="preserve">Maszyna do powlekania tarcz hamulcowych lub pierścieni ciernych przy użyciu technologii laserowego osadzania metalu z dużą prędkością. Maszyna musi być zdolna do powlekania przy użyciu proszków z różnych materiałów ceramicznych i stopów metali. </w:t>
            </w:r>
          </w:p>
        </w:tc>
        <w:tc>
          <w:tcPr>
            <w:tcW w:w="1417" w:type="dxa"/>
          </w:tcPr>
          <w:p w14:paraId="2803DF81" w14:textId="442BD664" w:rsidR="00DF15F3" w:rsidRPr="00FC7A4E" w:rsidRDefault="00902235" w:rsidP="00DF15F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21.06.2023 r.</w:t>
            </w:r>
          </w:p>
        </w:tc>
      </w:tr>
      <w:tr w:rsidR="00DF15F3" w:rsidRPr="00210D2E" w14:paraId="71E03AAA" w14:textId="77777777" w:rsidTr="00554C37">
        <w:tc>
          <w:tcPr>
            <w:tcW w:w="1844" w:type="dxa"/>
          </w:tcPr>
          <w:p w14:paraId="61F273BD" w14:textId="60CC8195" w:rsidR="00DF15F3" w:rsidRPr="00FC7A4E" w:rsidRDefault="00DF15F3" w:rsidP="00DF15F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2.3.4.2</w:t>
            </w:r>
          </w:p>
        </w:tc>
        <w:tc>
          <w:tcPr>
            <w:tcW w:w="3827" w:type="dxa"/>
          </w:tcPr>
          <w:p w14:paraId="2D4EF29A" w14:textId="2094275E" w:rsidR="00DF15F3" w:rsidRPr="00FC7A4E" w:rsidRDefault="00902235" w:rsidP="00DF15F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Szlifierki</w:t>
            </w:r>
          </w:p>
        </w:tc>
        <w:tc>
          <w:tcPr>
            <w:tcW w:w="2977" w:type="dxa"/>
          </w:tcPr>
          <w:p w14:paraId="48BDC8B9" w14:textId="1C087EE6" w:rsidR="00C21416" w:rsidRPr="00554C37" w:rsidRDefault="00125C38" w:rsidP="00DF15F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 xml:space="preserve">Maszyna zdolna do jednoczesnej obróbki dwóch stron powlekanych tarcz/pierścieni ciernych z tolerancją +/- 5 µm, z przyrządem procesowym zdolnym do monitorowania usuwania materiału. </w:t>
            </w:r>
          </w:p>
        </w:tc>
        <w:tc>
          <w:tcPr>
            <w:tcW w:w="1417" w:type="dxa"/>
          </w:tcPr>
          <w:p w14:paraId="33CA45B0" w14:textId="0CF8EDD0" w:rsidR="00DF15F3" w:rsidRPr="00FC7A4E" w:rsidRDefault="00902235" w:rsidP="00DF15F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21.06.2023 r.</w:t>
            </w:r>
          </w:p>
        </w:tc>
      </w:tr>
      <w:tr w:rsidR="00DF15F3" w:rsidRPr="00210D2E" w14:paraId="109772A2" w14:textId="77777777" w:rsidTr="00554C37">
        <w:tc>
          <w:tcPr>
            <w:tcW w:w="1844" w:type="dxa"/>
          </w:tcPr>
          <w:p w14:paraId="423781C5" w14:textId="44C7F724" w:rsidR="00DF15F3" w:rsidRPr="00FC7A4E" w:rsidRDefault="00DF15F3" w:rsidP="00DF15F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2.3.4.3</w:t>
            </w:r>
          </w:p>
        </w:tc>
        <w:tc>
          <w:tcPr>
            <w:tcW w:w="3827" w:type="dxa"/>
          </w:tcPr>
          <w:p w14:paraId="667A3FB3" w14:textId="4660EADB" w:rsidR="00DF15F3" w:rsidRPr="00FC7A4E" w:rsidRDefault="00902235" w:rsidP="00DF15F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Malowanie</w:t>
            </w:r>
          </w:p>
        </w:tc>
        <w:tc>
          <w:tcPr>
            <w:tcW w:w="2977" w:type="dxa"/>
          </w:tcPr>
          <w:p w14:paraId="59EF79BF" w14:textId="0F1EB80A" w:rsidR="00DF15F3" w:rsidRDefault="005738E6" w:rsidP="00DF15F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GEOMET</w:t>
            </w:r>
          </w:p>
          <w:p w14:paraId="526EAD9F" w14:textId="6A64EE23" w:rsidR="00C21416" w:rsidRPr="00D12188" w:rsidRDefault="005738E6" w:rsidP="00DF15F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Geomet</w:t>
            </w:r>
            <w:proofErr w:type="spellEnd"/>
            <w:r>
              <w:rPr>
                <w:rFonts w:ascii="Arial" w:hAnsi="Arial"/>
                <w:sz w:val="20"/>
              </w:rPr>
              <w:t xml:space="preserve"> 360, zgodnie z czasem cyklu 0,25 min/szt</w:t>
            </w:r>
            <w:r w:rsidR="0097718C">
              <w:rPr>
                <w:rFonts w:ascii="Arial" w:hAnsi="Arial"/>
                <w:sz w:val="20"/>
              </w:rPr>
              <w:t>.</w:t>
            </w:r>
            <w:r>
              <w:rPr>
                <w:rFonts w:ascii="Arial" w:hAnsi="Arial"/>
                <w:sz w:val="20"/>
              </w:rPr>
              <w:t xml:space="preserve"> rozmiar tarczy hamulcowej do 430 mm przy wadze 25 kg i grubości 5÷20 mikronów</w:t>
            </w:r>
          </w:p>
          <w:p w14:paraId="6A537B28" w14:textId="1B7DB49D" w:rsidR="005738E6" w:rsidRDefault="005738E6" w:rsidP="00DF15F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CYNK</w:t>
            </w:r>
          </w:p>
          <w:p w14:paraId="7AEAADC2" w14:textId="409B3F5A" w:rsidR="00C21416" w:rsidRPr="00554C37" w:rsidRDefault="005738E6" w:rsidP="00DF15F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farba proszkowa cynkowa, zgodnie z czasem cyklu 0,21 min/szt</w:t>
            </w:r>
            <w:r w:rsidR="0097718C">
              <w:rPr>
                <w:rFonts w:ascii="Arial" w:hAnsi="Arial"/>
                <w:sz w:val="20"/>
              </w:rPr>
              <w:t>.</w:t>
            </w:r>
            <w:r>
              <w:rPr>
                <w:rFonts w:ascii="Arial" w:hAnsi="Arial"/>
                <w:sz w:val="20"/>
              </w:rPr>
              <w:t xml:space="preserve"> rozmiar wirnika hamulca do 430mm przy wadze 25 kg i grubości 35÷55 mikronów.</w:t>
            </w:r>
          </w:p>
        </w:tc>
        <w:tc>
          <w:tcPr>
            <w:tcW w:w="1417" w:type="dxa"/>
          </w:tcPr>
          <w:p w14:paraId="1818F5B9" w14:textId="2887215D" w:rsidR="00DF15F3" w:rsidRPr="00FC7A4E" w:rsidRDefault="00902235" w:rsidP="00DF15F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21.06.2023 r.</w:t>
            </w:r>
          </w:p>
        </w:tc>
      </w:tr>
      <w:tr w:rsidR="0017770B" w:rsidRPr="00210D2E" w14:paraId="05E36BA9" w14:textId="77777777" w:rsidTr="00554C37">
        <w:tc>
          <w:tcPr>
            <w:tcW w:w="1844" w:type="dxa"/>
          </w:tcPr>
          <w:p w14:paraId="18D541F1" w14:textId="6317BC6F" w:rsidR="0017770B" w:rsidRPr="00FC7A4E" w:rsidRDefault="0017770B" w:rsidP="0017770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2.3.4.4</w:t>
            </w:r>
          </w:p>
        </w:tc>
        <w:tc>
          <w:tcPr>
            <w:tcW w:w="3827" w:type="dxa"/>
          </w:tcPr>
          <w:p w14:paraId="484F8C4C" w14:textId="20A4CB63" w:rsidR="0017770B" w:rsidRPr="00FC7A4E" w:rsidRDefault="0017770B" w:rsidP="0017770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Tunel chłodzący</w:t>
            </w:r>
          </w:p>
        </w:tc>
        <w:tc>
          <w:tcPr>
            <w:tcW w:w="2977" w:type="dxa"/>
          </w:tcPr>
          <w:p w14:paraId="2EC61FF8" w14:textId="6D1B5F5E" w:rsidR="0017770B" w:rsidRPr="00554C37" w:rsidRDefault="00C21416" w:rsidP="0017770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 xml:space="preserve">Tunele do obniżania temperatury tarcz hamulcowych o średnicy 420mm i wadze 25 kg z 300°C do 40°C w ciągu 26 min </w:t>
            </w:r>
          </w:p>
        </w:tc>
        <w:tc>
          <w:tcPr>
            <w:tcW w:w="1417" w:type="dxa"/>
          </w:tcPr>
          <w:p w14:paraId="01C53734" w14:textId="4E268126" w:rsidR="0017770B" w:rsidRPr="00FC7A4E" w:rsidRDefault="00902235" w:rsidP="0017770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21.06.2023 r.</w:t>
            </w:r>
          </w:p>
        </w:tc>
      </w:tr>
    </w:tbl>
    <w:p w14:paraId="17E0F4AB" w14:textId="77777777" w:rsidR="00541984" w:rsidRPr="00021499" w:rsidRDefault="00541984" w:rsidP="00026DD3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14:paraId="3DA9B67A" w14:textId="1EDA30EC" w:rsidR="00D86234" w:rsidRPr="00021499" w:rsidRDefault="007B5BEC" w:rsidP="00FF3D03">
      <w:pPr>
        <w:pStyle w:val="Heading2"/>
        <w:numPr>
          <w:ilvl w:val="1"/>
          <w:numId w:val="2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bookmarkStart w:id="20" w:name="_Toc256510109"/>
      <w:bookmarkStart w:id="21" w:name="_Toc136626494"/>
      <w:r>
        <w:rPr>
          <w:rFonts w:ascii="Arial" w:hAnsi="Arial"/>
          <w:sz w:val="20"/>
        </w:rPr>
        <w:t xml:space="preserve">Składanie </w:t>
      </w:r>
      <w:bookmarkStart w:id="22" w:name="_Toc134996601"/>
      <w:bookmarkEnd w:id="20"/>
      <w:r>
        <w:rPr>
          <w:rFonts w:ascii="Arial" w:hAnsi="Arial"/>
          <w:sz w:val="20"/>
        </w:rPr>
        <w:t>ofert</w:t>
      </w:r>
      <w:bookmarkEnd w:id="21"/>
      <w:bookmarkEnd w:id="22"/>
    </w:p>
    <w:p w14:paraId="6DC58732" w14:textId="2B9B4CEC" w:rsidR="00096782" w:rsidRPr="00021499" w:rsidRDefault="00D826F2" w:rsidP="00FF3D03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Dostawcy spełniający kryteria kwalifikacji mogą zostać poproszeni o udział w spotkaniu </w:t>
      </w:r>
      <w:r w:rsidR="00B15F9E">
        <w:rPr>
          <w:rFonts w:ascii="Arial" w:hAnsi="Arial"/>
          <w:sz w:val="20"/>
        </w:rPr>
        <w:t>przed ofertowym</w:t>
      </w:r>
      <w:r>
        <w:rPr>
          <w:rFonts w:ascii="Arial" w:hAnsi="Arial"/>
          <w:sz w:val="20"/>
        </w:rPr>
        <w:t xml:space="preserve"> oraz o wizytację miejsca instalacji w celu dokładnego zapoznania się z aktualnym stanem i warunkami „na obiekcie”.</w:t>
      </w:r>
    </w:p>
    <w:p w14:paraId="799CD6AC" w14:textId="51EFBC53" w:rsidR="002F4269" w:rsidRPr="00021499" w:rsidRDefault="002F4269" w:rsidP="00FF3D03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Wszystkie oferty złożone przez dostawców spełniających kryteria kwalifikacji powinny:</w:t>
      </w:r>
    </w:p>
    <w:p w14:paraId="3338D468" w14:textId="06C47876" w:rsidR="00096782" w:rsidRPr="00021499" w:rsidRDefault="00096782" w:rsidP="00FF3D0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lastRenderedPageBreak/>
        <w:t>zawierać dokładny i szczegółowy opis systemów, jakie będą dostarczane, w tym szczegółowy rysunek układu,</w:t>
      </w:r>
    </w:p>
    <w:p w14:paraId="3A4E04C2" w14:textId="0EC492C6" w:rsidR="00A66BB4" w:rsidRPr="00021499" w:rsidRDefault="00A66BB4" w:rsidP="00FF3D0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przedstawiać zestawienie cen na Arkuszu wyceny zawartym w każdej specyfikacji technicznej,</w:t>
      </w:r>
    </w:p>
    <w:p w14:paraId="18A97D9C" w14:textId="601B6F72" w:rsidR="00096782" w:rsidRPr="00021499" w:rsidRDefault="00096782" w:rsidP="00FF3D0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zawierać oświadczenie o braku wyjątków od specyfikacji Brembo lub wykaz przyjętych wyjątków,</w:t>
      </w:r>
    </w:p>
    <w:p w14:paraId="178F6253" w14:textId="2A71981D" w:rsidR="00A66BB4" w:rsidRPr="00021499" w:rsidRDefault="00A66BB4" w:rsidP="00FF3D0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zawierać pisemne oświadczenie szczegółowo opisujące gwarancję udzielaną na każdy element wyposażenia.</w:t>
      </w:r>
    </w:p>
    <w:p w14:paraId="44A15679" w14:textId="77777777" w:rsidR="00D826F2" w:rsidRPr="00021499" w:rsidRDefault="00D826F2" w:rsidP="00FF3D03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Brembo zastrzega sobie prawo do odrzucenia każdej oferty, która nie jest zgodna ze specyfikacjami. </w:t>
      </w:r>
    </w:p>
    <w:p w14:paraId="6F14C10A" w14:textId="0B73656E" w:rsidR="00096782" w:rsidRPr="00021499" w:rsidRDefault="00096782" w:rsidP="00FF3D03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W ramach oferty należy złożyć harmonogram w programie Microsoft „Project” przedstawiający projekty inżynieryjne, zaopatrzenie w materiały, montaż urządzeń, testy i dostawę.</w:t>
      </w:r>
    </w:p>
    <w:p w14:paraId="64196DA6" w14:textId="6506EE2F" w:rsidR="00096782" w:rsidRPr="00021499" w:rsidRDefault="00096782" w:rsidP="00FF3D03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Dostawcy spełniający kryteria kwalifikacji zobowiązani są przedstawić w swoich ofertach szczegółowy podział poszczególnych głównych urządzeń zastosowanych w systemie.</w:t>
      </w:r>
    </w:p>
    <w:p w14:paraId="56182078" w14:textId="07C07DF6" w:rsidR="008D04C4" w:rsidRPr="00021499" w:rsidRDefault="00096782" w:rsidP="00FF3D03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W przypadku korzystania z usług podwykonawców przy produkcji, oferta musi zawierać również wykaz dostawców wraz z nazwą, imieniem i nazwiskiem osoby wyznaczonej do kontaktów oraz numerem telefonu.</w:t>
      </w:r>
    </w:p>
    <w:p w14:paraId="3282DF8C" w14:textId="77777777" w:rsidR="00F95898" w:rsidRPr="00021499" w:rsidRDefault="00F95898" w:rsidP="00FF3D03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Obecnie przewiduje się, że Brembo zakupi urządzenia, a wszystkie kwestie handlowe zostaną omówione i załatwione z Działem Zakupów Brembo.</w:t>
      </w:r>
    </w:p>
    <w:p w14:paraId="61C6D73F" w14:textId="77777777" w:rsidR="00F95898" w:rsidRPr="00021499" w:rsidRDefault="00F95898" w:rsidP="00FF3D03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Dostawcy będą zobowiązani do zaprojektowania, skonstruowania i dostarczenia kompletnego systemu w celu osiągnięcia wymagań procesowych określonych w specyfikacji każdego konkretnego obszaru. Obejmuje to konstruowanie, projekt wykonawczy, produkcję i zakup urządzeń, nadzór nad instalacją, uruchomienie i szkolenie oraz całą odnośną dokumentację.</w:t>
      </w:r>
    </w:p>
    <w:p w14:paraId="243C807A" w14:textId="51C9E1B9" w:rsidR="00F95898" w:rsidRPr="00021499" w:rsidRDefault="00F95898" w:rsidP="00FF3D03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Dokumentacja, którą należy dostarczyć, obejmuje instrukcje obsługi i konserwacji wszystkich urządzeń, systemów sterowania, systemów elektrycznych i mechanicznych, programów i podsystemów. Wszystkie dokumenty powinny być dostarczone w języku angielskim i polskim. Wszystkie funkcje sterowania i instrukcje wyświetlane na urządzeniach powinny być w języku angielskim i polskim.</w:t>
      </w:r>
    </w:p>
    <w:p w14:paraId="40199413" w14:textId="26D71C7A" w:rsidR="00F95898" w:rsidRPr="00021499" w:rsidRDefault="00F95898" w:rsidP="00FF3D03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Konstrukcja urządzeń powinna uwzględniać warunki pracy w zakładzie w Zabrzu (Polska).</w:t>
      </w:r>
    </w:p>
    <w:p w14:paraId="305268E2" w14:textId="77777777" w:rsidR="00F95898" w:rsidRPr="00021499" w:rsidRDefault="00F95898" w:rsidP="00FF3D03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Wymagane będą rysunki do zatwierdzenia urządzeń dla całego systemu, w tym schematy ogólne i układy fundamentów z obciążeniami, a także rysunki układów zasilania elektrycznego i sterowania. Zaznaczyć należy, że zatwierdzenie przez Brembo nie zwalnia dostawcy z obowiązku dostarczenia prawidłowo działającego i bezpiecznego systemu, gdyż to na dostawcy spoczywa ostateczna odpowiedzialność za projekt.</w:t>
      </w:r>
    </w:p>
    <w:p w14:paraId="648E609E" w14:textId="77777777" w:rsidR="00F95898" w:rsidRPr="00021499" w:rsidRDefault="00F95898" w:rsidP="00FF3D03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Wszystkie oferty powinny zawierać termin dostawy sprzętu proponowany przez dostawcę.</w:t>
      </w:r>
    </w:p>
    <w:p w14:paraId="451D8848" w14:textId="256C4565" w:rsidR="00F95898" w:rsidRDefault="007C45ED" w:rsidP="00FF3D03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Do Brembo należy dostarczyć cztery (4) kompletne wydruki dwóch (2) plików elektronicznych zawierających całą dokumentację techniczną w języku angielskim i polskim. Dwa wydruki będą dokumentami wstępnymi wysyłanymi wraz z urządzeniami do użytku instalatorów.</w:t>
      </w:r>
    </w:p>
    <w:p w14:paraId="2BB800B4" w14:textId="012824EE" w:rsidR="005F3962" w:rsidRPr="0097718C" w:rsidRDefault="005F3962" w:rsidP="0097718C">
      <w:pPr>
        <w:pStyle w:val="ListParagraph"/>
        <w:numPr>
          <w:ilvl w:val="2"/>
          <w:numId w:val="2"/>
        </w:numPr>
        <w:spacing w:line="276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>Na podstawie otrzymanych ofert, Brembo może podjąć negocjacje z oferentami w celu określenia warunków ich ofert lub uzyskania bardziej korzystnych warunków. W takim przypadku, po negocjacjach z oferentem, może on złożyć Brembo ostateczną ofertę uwzględniającą wynik negocjacji.</w:t>
      </w:r>
    </w:p>
    <w:p w14:paraId="7C4F6E8A" w14:textId="0D7B7176" w:rsidR="005F3962" w:rsidRPr="00BE620A" w:rsidRDefault="005F3962" w:rsidP="005F3962">
      <w:pPr>
        <w:pStyle w:val="ListParagraph"/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4BFC6972" w14:textId="39D4639B" w:rsidR="008D04C4" w:rsidRPr="00021499" w:rsidRDefault="008D04C4" w:rsidP="00FF3D03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Prezentacje i oferty firmy należy przesyłać w dwóch egzemplarzach na adres:</w:t>
      </w:r>
    </w:p>
    <w:p w14:paraId="51653F94" w14:textId="64FACADB" w:rsidR="00A94550" w:rsidRPr="00B0230A" w:rsidRDefault="00716149" w:rsidP="00A94550">
      <w:pPr>
        <w:pStyle w:val="ListParagraph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Pan Giovanni Capoferro </w:t>
      </w:r>
    </w:p>
    <w:p w14:paraId="3444FB77" w14:textId="132928C6" w:rsidR="00A94550" w:rsidRPr="00B0230A" w:rsidRDefault="00A94550" w:rsidP="00A94550">
      <w:pPr>
        <w:pStyle w:val="ListParagraph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lastRenderedPageBreak/>
        <w:t>Kierownik Projektu</w:t>
      </w:r>
    </w:p>
    <w:p w14:paraId="4CDA24F1" w14:textId="60DAFAFD" w:rsidR="00716149" w:rsidRPr="00B0230A" w:rsidRDefault="00936677" w:rsidP="00B6542F">
      <w:pPr>
        <w:pStyle w:val="ListParagraph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HERATEK Sp. z o.o.   </w:t>
      </w:r>
    </w:p>
    <w:p w14:paraId="399F411F" w14:textId="6679CBA3" w:rsidR="00FE3DFF" w:rsidRPr="000D6A74" w:rsidRDefault="00FE3DFF" w:rsidP="00B6542F">
      <w:pPr>
        <w:pStyle w:val="ListParagraph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ul. Dekabrystów 67</w:t>
      </w:r>
    </w:p>
    <w:p w14:paraId="58EFC423" w14:textId="053F2885" w:rsidR="00A94550" w:rsidRDefault="00FE3DFF" w:rsidP="00902235">
      <w:pPr>
        <w:pStyle w:val="ListParagraph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42-200 </w:t>
      </w:r>
      <w:proofErr w:type="spellStart"/>
      <w:r>
        <w:rPr>
          <w:rFonts w:ascii="Arial" w:hAnsi="Arial"/>
          <w:sz w:val="20"/>
        </w:rPr>
        <w:t>Czestochowa</w:t>
      </w:r>
      <w:proofErr w:type="spellEnd"/>
    </w:p>
    <w:p w14:paraId="63021DF4" w14:textId="77777777" w:rsidR="00902235" w:rsidRPr="0097718C" w:rsidRDefault="00902235" w:rsidP="0097718C">
      <w:pPr>
        <w:pStyle w:val="ListParagraph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/>
          <w:sz w:val="20"/>
        </w:rPr>
      </w:pPr>
    </w:p>
    <w:p w14:paraId="014453D3" w14:textId="2F4A15B7" w:rsidR="00A94550" w:rsidRPr="00B0230A" w:rsidRDefault="00716149" w:rsidP="00A94550">
      <w:pPr>
        <w:pStyle w:val="ListParagraph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Pan Mauro Gritti </w:t>
      </w:r>
    </w:p>
    <w:p w14:paraId="355088B7" w14:textId="744D14AC" w:rsidR="00A94550" w:rsidRPr="00BE620A" w:rsidRDefault="00A94550" w:rsidP="00A94550">
      <w:pPr>
        <w:pStyle w:val="ListParagraph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BE620A">
        <w:rPr>
          <w:rFonts w:ascii="Arial" w:hAnsi="Arial"/>
          <w:sz w:val="20"/>
          <w:lang w:val="en-US"/>
        </w:rPr>
        <w:t>Brembo Purchasing Department</w:t>
      </w:r>
    </w:p>
    <w:p w14:paraId="68C6B842" w14:textId="0030E690" w:rsidR="00754C07" w:rsidRPr="00BE620A" w:rsidRDefault="00754C07" w:rsidP="00A94550">
      <w:pPr>
        <w:pStyle w:val="ListParagraph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BE620A">
        <w:rPr>
          <w:rFonts w:ascii="Arial" w:hAnsi="Arial"/>
          <w:sz w:val="20"/>
          <w:lang w:val="en-US"/>
        </w:rPr>
        <w:t>Viale Europa, 2</w:t>
      </w:r>
    </w:p>
    <w:p w14:paraId="6F09D171" w14:textId="453CDCB8" w:rsidR="00754C07" w:rsidRPr="00BE620A" w:rsidRDefault="00754C07" w:rsidP="00A94550">
      <w:pPr>
        <w:pStyle w:val="ListParagraph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it-IT"/>
        </w:rPr>
      </w:pPr>
      <w:r w:rsidRPr="00BE620A">
        <w:rPr>
          <w:rFonts w:ascii="Arial" w:hAnsi="Arial"/>
          <w:sz w:val="20"/>
          <w:lang w:val="it-IT"/>
        </w:rPr>
        <w:t>24040 Stezzano (BG) Italy/Włochy</w:t>
      </w:r>
    </w:p>
    <w:p w14:paraId="4AEC5BD4" w14:textId="280FA811" w:rsidR="00754C07" w:rsidRPr="00BE620A" w:rsidRDefault="00754C07" w:rsidP="00A94550">
      <w:pPr>
        <w:pStyle w:val="ListParagraph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it-IT"/>
        </w:rPr>
      </w:pPr>
      <w:r w:rsidRPr="00BE620A">
        <w:rPr>
          <w:rFonts w:ascii="Arial" w:hAnsi="Arial"/>
          <w:sz w:val="20"/>
          <w:lang w:val="it-IT"/>
        </w:rPr>
        <w:t xml:space="preserve">E-mail </w:t>
      </w:r>
      <w:hyperlink r:id="rId8" w:history="1">
        <w:r w:rsidRPr="00BE620A">
          <w:rPr>
            <w:rStyle w:val="Hyperlink"/>
            <w:lang w:val="it-IT"/>
          </w:rPr>
          <w:t>mauro_gritti@brembo.i</w:t>
        </w:r>
        <w:r w:rsidRPr="00BE620A">
          <w:rPr>
            <w:rStyle w:val="Hyperlink"/>
            <w:rFonts w:ascii="Arial" w:hAnsi="Arial"/>
            <w:sz w:val="20"/>
            <w:lang w:val="it-IT"/>
          </w:rPr>
          <w:t>t</w:t>
        </w:r>
      </w:hyperlink>
    </w:p>
    <w:p w14:paraId="1CF72AB7" w14:textId="2446BA1C" w:rsidR="00754C07" w:rsidRPr="00554C37" w:rsidRDefault="00754C07" w:rsidP="00A94550">
      <w:pPr>
        <w:pStyle w:val="ListParagraph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Tel: +39 035 6052314</w:t>
      </w:r>
    </w:p>
    <w:p w14:paraId="6C2A570F" w14:textId="41377E0D" w:rsidR="00087840" w:rsidRPr="00021499" w:rsidRDefault="00087840" w:rsidP="00FF3D03">
      <w:pPr>
        <w:pStyle w:val="Heading2"/>
        <w:numPr>
          <w:ilvl w:val="1"/>
          <w:numId w:val="2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bookmarkStart w:id="23" w:name="_Toc134996602"/>
      <w:bookmarkStart w:id="24" w:name="_Toc136626495"/>
      <w:r>
        <w:rPr>
          <w:rFonts w:ascii="Arial" w:hAnsi="Arial"/>
          <w:sz w:val="20"/>
        </w:rPr>
        <w:t>Wyłonienie zwycięzcy przetargu</w:t>
      </w:r>
      <w:bookmarkEnd w:id="23"/>
      <w:bookmarkEnd w:id="24"/>
    </w:p>
    <w:p w14:paraId="2FFBDC6C" w14:textId="359B7BF4" w:rsidR="00087840" w:rsidRDefault="00087840" w:rsidP="00FF3D03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Na podstawie ważnych ofert złożonych w terminie na poszczególne dostawy przez dostawców spełniających kryteria kwalifikacji Brembo wyłoni zwycięzcę przetargu. Wybór zostanie dokonany na podstawie następujących kryteriów:</w:t>
      </w:r>
    </w:p>
    <w:p w14:paraId="181EBDDD" w14:textId="0E2573DA" w:rsidR="004C6B82" w:rsidRDefault="004C6B82" w:rsidP="0047580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14:paraId="4DDA32C8" w14:textId="46DB1286" w:rsidR="00EA09D5" w:rsidRDefault="00EA09D5" w:rsidP="0047580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14:paraId="5D627FC9" w14:textId="77777777" w:rsidR="00EA09D5" w:rsidRDefault="00EA09D5" w:rsidP="0047580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14:paraId="1182126B" w14:textId="7BAF51C3" w:rsidR="00475806" w:rsidRPr="00131534" w:rsidRDefault="00475806" w:rsidP="0047580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2.5.2. Laserowe osadzanie metalu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3119"/>
        <w:gridCol w:w="2268"/>
        <w:gridCol w:w="2971"/>
      </w:tblGrid>
      <w:tr w:rsidR="00475806" w:rsidRPr="00021499" w14:paraId="42B4E52B" w14:textId="77777777" w:rsidTr="0097718C">
        <w:tc>
          <w:tcPr>
            <w:tcW w:w="3119" w:type="dxa"/>
          </w:tcPr>
          <w:p w14:paraId="460958B4" w14:textId="77777777" w:rsidR="00475806" w:rsidRPr="00021499" w:rsidRDefault="00475806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Kryteria</w:t>
            </w:r>
          </w:p>
        </w:tc>
        <w:tc>
          <w:tcPr>
            <w:tcW w:w="2268" w:type="dxa"/>
          </w:tcPr>
          <w:p w14:paraId="6F9CD651" w14:textId="77777777" w:rsidR="00475806" w:rsidRPr="00021499" w:rsidRDefault="00475806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Waga %</w:t>
            </w:r>
          </w:p>
        </w:tc>
        <w:tc>
          <w:tcPr>
            <w:tcW w:w="2971" w:type="dxa"/>
          </w:tcPr>
          <w:p w14:paraId="6ED6D4F6" w14:textId="77777777" w:rsidR="00475806" w:rsidRPr="00021499" w:rsidRDefault="00475806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Ocena (od 1 do 5)</w:t>
            </w:r>
          </w:p>
        </w:tc>
      </w:tr>
      <w:tr w:rsidR="00475806" w:rsidRPr="00021499" w14:paraId="4976E6CF" w14:textId="77777777" w:rsidTr="0097718C">
        <w:tc>
          <w:tcPr>
            <w:tcW w:w="3119" w:type="dxa"/>
          </w:tcPr>
          <w:p w14:paraId="30C86994" w14:textId="77777777" w:rsidR="00475806" w:rsidRPr="00021499" w:rsidRDefault="00475806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Cena</w:t>
            </w:r>
          </w:p>
        </w:tc>
        <w:tc>
          <w:tcPr>
            <w:tcW w:w="2268" w:type="dxa"/>
            <w:vAlign w:val="center"/>
          </w:tcPr>
          <w:p w14:paraId="13872D22" w14:textId="77777777" w:rsidR="00475806" w:rsidRPr="00716149" w:rsidRDefault="00475806" w:rsidP="00554C37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[40] %</w:t>
            </w:r>
          </w:p>
        </w:tc>
        <w:tc>
          <w:tcPr>
            <w:tcW w:w="2971" w:type="dxa"/>
          </w:tcPr>
          <w:p w14:paraId="43DB2713" w14:textId="0FE0B1E2" w:rsidR="00475806" w:rsidRPr="0097718C" w:rsidRDefault="00475806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/>
                <w:sz w:val="20"/>
                <w:lang w:val="en-US"/>
              </w:rPr>
            </w:pPr>
          </w:p>
        </w:tc>
      </w:tr>
      <w:tr w:rsidR="00475806" w:rsidRPr="00021499" w14:paraId="08EE1629" w14:textId="77777777" w:rsidTr="0097718C">
        <w:tc>
          <w:tcPr>
            <w:tcW w:w="3119" w:type="dxa"/>
          </w:tcPr>
          <w:p w14:paraId="3545395D" w14:textId="667DE3EC" w:rsidR="00475806" w:rsidRPr="00021499" w:rsidRDefault="00475806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Zawartość techniczna</w:t>
            </w:r>
          </w:p>
        </w:tc>
        <w:tc>
          <w:tcPr>
            <w:tcW w:w="2268" w:type="dxa"/>
            <w:vAlign w:val="center"/>
          </w:tcPr>
          <w:p w14:paraId="3BB682F8" w14:textId="069DCA60" w:rsidR="00475806" w:rsidRPr="00716149" w:rsidRDefault="00475806" w:rsidP="00554C37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[30] %</w:t>
            </w:r>
          </w:p>
        </w:tc>
        <w:tc>
          <w:tcPr>
            <w:tcW w:w="2971" w:type="dxa"/>
          </w:tcPr>
          <w:p w14:paraId="63CB4A4B" w14:textId="6E697F17" w:rsidR="00475806" w:rsidRPr="0097718C" w:rsidRDefault="00475806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/>
                <w:sz w:val="20"/>
                <w:lang w:val="en-US"/>
              </w:rPr>
            </w:pPr>
          </w:p>
        </w:tc>
      </w:tr>
      <w:tr w:rsidR="008F47FB" w:rsidRPr="00021499" w14:paraId="2D562393" w14:textId="77777777" w:rsidTr="0097718C">
        <w:tc>
          <w:tcPr>
            <w:tcW w:w="3119" w:type="dxa"/>
          </w:tcPr>
          <w:p w14:paraId="30EE4800" w14:textId="30A77D63" w:rsidR="008F47FB" w:rsidRDefault="008F47FB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Dyspozycyjność w zakresie produkcji prototypów w ramach harmonogramu projektu</w:t>
            </w:r>
          </w:p>
        </w:tc>
        <w:tc>
          <w:tcPr>
            <w:tcW w:w="2268" w:type="dxa"/>
            <w:vAlign w:val="center"/>
          </w:tcPr>
          <w:p w14:paraId="404D01EA" w14:textId="2481FDFB" w:rsidR="008F47FB" w:rsidRPr="00554C37" w:rsidRDefault="008F47FB" w:rsidP="00554C37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[20] %</w:t>
            </w:r>
          </w:p>
        </w:tc>
        <w:tc>
          <w:tcPr>
            <w:tcW w:w="2971" w:type="dxa"/>
          </w:tcPr>
          <w:p w14:paraId="654F46A5" w14:textId="29F956CF" w:rsidR="008F47FB" w:rsidRPr="0097718C" w:rsidRDefault="008F47FB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/>
                <w:sz w:val="20"/>
                <w:lang w:val="en-US"/>
              </w:rPr>
            </w:pPr>
          </w:p>
        </w:tc>
      </w:tr>
      <w:tr w:rsidR="006F20FE" w:rsidRPr="006F20FE" w14:paraId="27865785" w14:textId="77777777" w:rsidTr="0097718C">
        <w:tc>
          <w:tcPr>
            <w:tcW w:w="3119" w:type="dxa"/>
          </w:tcPr>
          <w:p w14:paraId="2DCF0443" w14:textId="7E299257" w:rsidR="006F20FE" w:rsidRDefault="006F20FE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Dostawa w terminach harmonogramu projektu</w:t>
            </w:r>
          </w:p>
        </w:tc>
        <w:tc>
          <w:tcPr>
            <w:tcW w:w="2268" w:type="dxa"/>
            <w:vAlign w:val="center"/>
          </w:tcPr>
          <w:p w14:paraId="79E353C1" w14:textId="61CA2AE5" w:rsidR="006F20FE" w:rsidRPr="00554C37" w:rsidRDefault="00716149" w:rsidP="00554C37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[10] %</w:t>
            </w:r>
          </w:p>
        </w:tc>
        <w:tc>
          <w:tcPr>
            <w:tcW w:w="2971" w:type="dxa"/>
          </w:tcPr>
          <w:p w14:paraId="21111604" w14:textId="77777777" w:rsidR="006F20FE" w:rsidRPr="00021499" w:rsidRDefault="006F20FE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7109DF15" w14:textId="77777777" w:rsidR="00125C38" w:rsidRPr="008F47FB" w:rsidRDefault="00125C38" w:rsidP="0097718C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14:paraId="11D04F10" w14:textId="5BA380FF" w:rsidR="00475806" w:rsidRPr="00131534" w:rsidRDefault="00475806" w:rsidP="0047580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2.5.3. Szlifierki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3119"/>
        <w:gridCol w:w="2268"/>
        <w:gridCol w:w="2971"/>
      </w:tblGrid>
      <w:tr w:rsidR="00475806" w:rsidRPr="00021499" w14:paraId="2E8E9FCB" w14:textId="77777777" w:rsidTr="0097718C">
        <w:tc>
          <w:tcPr>
            <w:tcW w:w="3119" w:type="dxa"/>
          </w:tcPr>
          <w:p w14:paraId="7F75E084" w14:textId="77777777" w:rsidR="00475806" w:rsidRPr="00021499" w:rsidRDefault="00475806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Kryteria</w:t>
            </w:r>
          </w:p>
        </w:tc>
        <w:tc>
          <w:tcPr>
            <w:tcW w:w="2268" w:type="dxa"/>
          </w:tcPr>
          <w:p w14:paraId="683321A2" w14:textId="77777777" w:rsidR="00475806" w:rsidRPr="00021499" w:rsidRDefault="00475806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Waga %</w:t>
            </w:r>
          </w:p>
        </w:tc>
        <w:tc>
          <w:tcPr>
            <w:tcW w:w="2971" w:type="dxa"/>
          </w:tcPr>
          <w:p w14:paraId="0C9E4375" w14:textId="77777777" w:rsidR="00475806" w:rsidRPr="00021499" w:rsidRDefault="00475806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Ocena (od 1 do 5)</w:t>
            </w:r>
          </w:p>
        </w:tc>
      </w:tr>
      <w:tr w:rsidR="00475806" w:rsidRPr="00021499" w14:paraId="522D26B7" w14:textId="77777777" w:rsidTr="0097718C">
        <w:tc>
          <w:tcPr>
            <w:tcW w:w="3119" w:type="dxa"/>
          </w:tcPr>
          <w:p w14:paraId="309502BE" w14:textId="77777777" w:rsidR="00475806" w:rsidRPr="00021499" w:rsidRDefault="00475806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Cena</w:t>
            </w:r>
          </w:p>
        </w:tc>
        <w:tc>
          <w:tcPr>
            <w:tcW w:w="2268" w:type="dxa"/>
            <w:vAlign w:val="center"/>
          </w:tcPr>
          <w:p w14:paraId="5F96FE40" w14:textId="76311AD7" w:rsidR="00475806" w:rsidRPr="00716149" w:rsidRDefault="00475806" w:rsidP="00554C37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[40] %</w:t>
            </w:r>
          </w:p>
        </w:tc>
        <w:tc>
          <w:tcPr>
            <w:tcW w:w="2971" w:type="dxa"/>
          </w:tcPr>
          <w:p w14:paraId="3EA4C52D" w14:textId="77777777" w:rsidR="00475806" w:rsidRPr="00021499" w:rsidRDefault="00475806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75806" w:rsidRPr="00021499" w14:paraId="3B86EC6E" w14:textId="77777777" w:rsidTr="004C6B82">
        <w:tc>
          <w:tcPr>
            <w:tcW w:w="3119" w:type="dxa"/>
          </w:tcPr>
          <w:p w14:paraId="74DBB6AD" w14:textId="369DEC33" w:rsidR="00475806" w:rsidRPr="00021499" w:rsidRDefault="00475806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 xml:space="preserve">Zawartość techniczna </w:t>
            </w:r>
          </w:p>
        </w:tc>
        <w:tc>
          <w:tcPr>
            <w:tcW w:w="2268" w:type="dxa"/>
            <w:vAlign w:val="center"/>
          </w:tcPr>
          <w:p w14:paraId="2BFC0894" w14:textId="78E622E4" w:rsidR="00475806" w:rsidRPr="00716149" w:rsidRDefault="00475806" w:rsidP="00554C37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[30] %</w:t>
            </w:r>
          </w:p>
        </w:tc>
        <w:tc>
          <w:tcPr>
            <w:tcW w:w="2971" w:type="dxa"/>
          </w:tcPr>
          <w:p w14:paraId="7EE1E7CF" w14:textId="77777777" w:rsidR="00475806" w:rsidRPr="00021499" w:rsidRDefault="00475806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F47FB" w:rsidRPr="008F47FB" w14:paraId="18F317E7" w14:textId="77777777" w:rsidTr="004C6B82">
        <w:tc>
          <w:tcPr>
            <w:tcW w:w="3119" w:type="dxa"/>
          </w:tcPr>
          <w:p w14:paraId="3EDA9C8A" w14:textId="591B19B6" w:rsidR="008F47FB" w:rsidRDefault="008F47FB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Dyspozycyjność w zakresie produkcji prototypów w ramach harmonogramu projektu</w:t>
            </w:r>
          </w:p>
        </w:tc>
        <w:tc>
          <w:tcPr>
            <w:tcW w:w="2268" w:type="dxa"/>
            <w:vAlign w:val="center"/>
          </w:tcPr>
          <w:p w14:paraId="63B440A2" w14:textId="2D54961F" w:rsidR="008F47FB" w:rsidRDefault="008F47FB" w:rsidP="00554C37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[10] %</w:t>
            </w:r>
          </w:p>
        </w:tc>
        <w:tc>
          <w:tcPr>
            <w:tcW w:w="2971" w:type="dxa"/>
          </w:tcPr>
          <w:p w14:paraId="15207347" w14:textId="77777777" w:rsidR="008F47FB" w:rsidRPr="00021499" w:rsidRDefault="008F47FB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F47FB" w:rsidRPr="008F47FB" w14:paraId="0FB9ABB2" w14:textId="77777777" w:rsidTr="004C6B82">
        <w:tc>
          <w:tcPr>
            <w:tcW w:w="3119" w:type="dxa"/>
          </w:tcPr>
          <w:p w14:paraId="210B8B5C" w14:textId="0F8D3E48" w:rsidR="008F47FB" w:rsidRDefault="008F47FB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Opracowanie we własnym zakresie materiałów ściernych</w:t>
            </w:r>
          </w:p>
        </w:tc>
        <w:tc>
          <w:tcPr>
            <w:tcW w:w="2268" w:type="dxa"/>
            <w:vAlign w:val="center"/>
          </w:tcPr>
          <w:p w14:paraId="52EE13B9" w14:textId="588D8C23" w:rsidR="008F47FB" w:rsidRDefault="008F47FB" w:rsidP="00554C37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[10] %</w:t>
            </w:r>
          </w:p>
        </w:tc>
        <w:tc>
          <w:tcPr>
            <w:tcW w:w="2971" w:type="dxa"/>
          </w:tcPr>
          <w:p w14:paraId="12778F1B" w14:textId="77777777" w:rsidR="008F47FB" w:rsidRPr="00021499" w:rsidRDefault="008F47FB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6F20FE" w:rsidRPr="006F20FE" w14:paraId="54E6C956" w14:textId="77777777" w:rsidTr="0097718C">
        <w:tc>
          <w:tcPr>
            <w:tcW w:w="3119" w:type="dxa"/>
          </w:tcPr>
          <w:p w14:paraId="636F9351" w14:textId="2028E2D8" w:rsidR="006F20FE" w:rsidRDefault="006F20FE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lastRenderedPageBreak/>
              <w:t>Dostawa w terminach harmonogramu projektu</w:t>
            </w:r>
          </w:p>
        </w:tc>
        <w:tc>
          <w:tcPr>
            <w:tcW w:w="2268" w:type="dxa"/>
            <w:vAlign w:val="center"/>
          </w:tcPr>
          <w:p w14:paraId="4A737559" w14:textId="1BF1BB31" w:rsidR="006F20FE" w:rsidRPr="00554C37" w:rsidRDefault="00716149" w:rsidP="00554C37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[10] %</w:t>
            </w:r>
          </w:p>
        </w:tc>
        <w:tc>
          <w:tcPr>
            <w:tcW w:w="2971" w:type="dxa"/>
          </w:tcPr>
          <w:p w14:paraId="4A69B8E3" w14:textId="77777777" w:rsidR="006F20FE" w:rsidRPr="00021499" w:rsidRDefault="006F20FE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33F4F059" w14:textId="77777777" w:rsidR="006E3EE9" w:rsidRDefault="006E3EE9" w:rsidP="0047580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14:paraId="4555182E" w14:textId="2458CF24" w:rsidR="00475806" w:rsidRPr="00131534" w:rsidRDefault="00475806" w:rsidP="0047580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2.5.4. Tunele chłodzące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3119"/>
        <w:gridCol w:w="2268"/>
        <w:gridCol w:w="2971"/>
      </w:tblGrid>
      <w:tr w:rsidR="00475806" w:rsidRPr="00021499" w14:paraId="3E9A3349" w14:textId="77777777" w:rsidTr="0097718C">
        <w:tc>
          <w:tcPr>
            <w:tcW w:w="3119" w:type="dxa"/>
          </w:tcPr>
          <w:p w14:paraId="6C8D763F" w14:textId="77777777" w:rsidR="00475806" w:rsidRPr="00021499" w:rsidRDefault="00475806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Kryteria</w:t>
            </w:r>
          </w:p>
        </w:tc>
        <w:tc>
          <w:tcPr>
            <w:tcW w:w="2268" w:type="dxa"/>
          </w:tcPr>
          <w:p w14:paraId="09FE516A" w14:textId="77777777" w:rsidR="00475806" w:rsidRPr="00021499" w:rsidRDefault="00475806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Waga %</w:t>
            </w:r>
          </w:p>
        </w:tc>
        <w:tc>
          <w:tcPr>
            <w:tcW w:w="2971" w:type="dxa"/>
          </w:tcPr>
          <w:p w14:paraId="7C86132A" w14:textId="77777777" w:rsidR="00475806" w:rsidRPr="00021499" w:rsidRDefault="00475806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Ocena (od 1 do 5)</w:t>
            </w:r>
          </w:p>
        </w:tc>
      </w:tr>
      <w:tr w:rsidR="00475806" w:rsidRPr="00021499" w14:paraId="2FC6DC80" w14:textId="77777777" w:rsidTr="0097718C">
        <w:tc>
          <w:tcPr>
            <w:tcW w:w="3119" w:type="dxa"/>
          </w:tcPr>
          <w:p w14:paraId="3CAE4944" w14:textId="77777777" w:rsidR="00475806" w:rsidRPr="00021499" w:rsidRDefault="00475806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Cena</w:t>
            </w:r>
          </w:p>
        </w:tc>
        <w:tc>
          <w:tcPr>
            <w:tcW w:w="2268" w:type="dxa"/>
          </w:tcPr>
          <w:p w14:paraId="053D9611" w14:textId="7483C364" w:rsidR="00475806" w:rsidRPr="00716149" w:rsidRDefault="00475806" w:rsidP="0097718C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[40] %</w:t>
            </w:r>
          </w:p>
        </w:tc>
        <w:tc>
          <w:tcPr>
            <w:tcW w:w="2971" w:type="dxa"/>
          </w:tcPr>
          <w:p w14:paraId="26B2ADEB" w14:textId="77777777" w:rsidR="00475806" w:rsidRPr="00021499" w:rsidRDefault="00475806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75806" w:rsidRPr="00021499" w14:paraId="6CEBE131" w14:textId="77777777" w:rsidTr="0097718C">
        <w:tc>
          <w:tcPr>
            <w:tcW w:w="3119" w:type="dxa"/>
          </w:tcPr>
          <w:p w14:paraId="2EA970E7" w14:textId="09C5B676" w:rsidR="00475806" w:rsidRPr="00021499" w:rsidRDefault="00475806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Zawartość techniczna</w:t>
            </w:r>
          </w:p>
        </w:tc>
        <w:tc>
          <w:tcPr>
            <w:tcW w:w="2268" w:type="dxa"/>
            <w:vAlign w:val="center"/>
          </w:tcPr>
          <w:p w14:paraId="355D0BA9" w14:textId="5C5B0BED" w:rsidR="00475806" w:rsidRPr="00716149" w:rsidRDefault="00475806" w:rsidP="00554C37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[50] %</w:t>
            </w:r>
          </w:p>
        </w:tc>
        <w:tc>
          <w:tcPr>
            <w:tcW w:w="2971" w:type="dxa"/>
          </w:tcPr>
          <w:p w14:paraId="4D951FA5" w14:textId="77777777" w:rsidR="00475806" w:rsidRPr="00021499" w:rsidRDefault="00475806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54AD7" w:rsidRPr="00054AD7" w14:paraId="0D40616A" w14:textId="77777777" w:rsidTr="0097718C">
        <w:tc>
          <w:tcPr>
            <w:tcW w:w="3119" w:type="dxa"/>
          </w:tcPr>
          <w:p w14:paraId="04BA30C2" w14:textId="5073159E" w:rsidR="00054AD7" w:rsidRDefault="00054AD7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Dostawa w terminach harmonogramu projektu</w:t>
            </w:r>
          </w:p>
        </w:tc>
        <w:tc>
          <w:tcPr>
            <w:tcW w:w="2268" w:type="dxa"/>
            <w:vAlign w:val="center"/>
          </w:tcPr>
          <w:p w14:paraId="75ED2DDB" w14:textId="6D65A227" w:rsidR="00054AD7" w:rsidRPr="0097718C" w:rsidRDefault="00716149" w:rsidP="00554C37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[10] %</w:t>
            </w:r>
          </w:p>
        </w:tc>
        <w:tc>
          <w:tcPr>
            <w:tcW w:w="2971" w:type="dxa"/>
          </w:tcPr>
          <w:p w14:paraId="27053148" w14:textId="77777777" w:rsidR="00054AD7" w:rsidRPr="00021499" w:rsidRDefault="00054AD7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48129997" w14:textId="77777777" w:rsidR="00125C38" w:rsidRPr="0097718C" w:rsidRDefault="00125C38" w:rsidP="0047580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/>
          <w:sz w:val="20"/>
          <w:lang w:val="en-US"/>
        </w:rPr>
      </w:pPr>
    </w:p>
    <w:p w14:paraId="40E226D8" w14:textId="66E8E082" w:rsidR="00475806" w:rsidRPr="00131534" w:rsidRDefault="00475806" w:rsidP="0047580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2.5.5. Malowanie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3119"/>
        <w:gridCol w:w="2268"/>
        <w:gridCol w:w="2971"/>
      </w:tblGrid>
      <w:tr w:rsidR="00475806" w:rsidRPr="00021499" w14:paraId="6002306A" w14:textId="77777777" w:rsidTr="0097718C">
        <w:tc>
          <w:tcPr>
            <w:tcW w:w="3119" w:type="dxa"/>
          </w:tcPr>
          <w:p w14:paraId="3EF91119" w14:textId="77777777" w:rsidR="00475806" w:rsidRPr="00021499" w:rsidRDefault="00475806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Kryteria</w:t>
            </w:r>
          </w:p>
        </w:tc>
        <w:tc>
          <w:tcPr>
            <w:tcW w:w="2268" w:type="dxa"/>
          </w:tcPr>
          <w:p w14:paraId="7411C3BF" w14:textId="77777777" w:rsidR="00475806" w:rsidRPr="00021499" w:rsidRDefault="00475806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Waga %</w:t>
            </w:r>
          </w:p>
        </w:tc>
        <w:tc>
          <w:tcPr>
            <w:tcW w:w="2971" w:type="dxa"/>
          </w:tcPr>
          <w:p w14:paraId="688F6428" w14:textId="77777777" w:rsidR="00475806" w:rsidRPr="00021499" w:rsidRDefault="00475806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Ocena (od 1 do 5)</w:t>
            </w:r>
          </w:p>
        </w:tc>
      </w:tr>
      <w:tr w:rsidR="00475806" w:rsidRPr="00021499" w14:paraId="6B422F2E" w14:textId="77777777" w:rsidTr="0097718C">
        <w:tc>
          <w:tcPr>
            <w:tcW w:w="3119" w:type="dxa"/>
          </w:tcPr>
          <w:p w14:paraId="4F084333" w14:textId="77777777" w:rsidR="00475806" w:rsidRPr="00021499" w:rsidRDefault="00475806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Cena</w:t>
            </w:r>
          </w:p>
        </w:tc>
        <w:tc>
          <w:tcPr>
            <w:tcW w:w="2268" w:type="dxa"/>
            <w:vAlign w:val="center"/>
          </w:tcPr>
          <w:p w14:paraId="0B06DC90" w14:textId="3CEF2064" w:rsidR="00475806" w:rsidRPr="00716149" w:rsidRDefault="00475806" w:rsidP="00554C37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[40] %</w:t>
            </w:r>
          </w:p>
        </w:tc>
        <w:tc>
          <w:tcPr>
            <w:tcW w:w="2971" w:type="dxa"/>
          </w:tcPr>
          <w:p w14:paraId="21483C68" w14:textId="77777777" w:rsidR="00475806" w:rsidRPr="00021499" w:rsidRDefault="00475806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75806" w:rsidRPr="00021499" w14:paraId="36784D41" w14:textId="77777777" w:rsidTr="0097718C">
        <w:tc>
          <w:tcPr>
            <w:tcW w:w="3119" w:type="dxa"/>
          </w:tcPr>
          <w:p w14:paraId="6518E9E6" w14:textId="3CBA7C3D" w:rsidR="00475806" w:rsidRPr="00021499" w:rsidRDefault="00475806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Zawartość techniczna</w:t>
            </w:r>
          </w:p>
        </w:tc>
        <w:tc>
          <w:tcPr>
            <w:tcW w:w="2268" w:type="dxa"/>
            <w:vAlign w:val="center"/>
          </w:tcPr>
          <w:p w14:paraId="07D215DE" w14:textId="5DCE35E6" w:rsidR="00475806" w:rsidRPr="00716149" w:rsidRDefault="00475806" w:rsidP="00554C37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[50] %</w:t>
            </w:r>
          </w:p>
        </w:tc>
        <w:tc>
          <w:tcPr>
            <w:tcW w:w="2971" w:type="dxa"/>
          </w:tcPr>
          <w:p w14:paraId="219D9C0C" w14:textId="77777777" w:rsidR="00475806" w:rsidRPr="00021499" w:rsidRDefault="00475806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54AD7" w:rsidRPr="00054AD7" w14:paraId="6833635B" w14:textId="77777777" w:rsidTr="0097718C">
        <w:tc>
          <w:tcPr>
            <w:tcW w:w="3119" w:type="dxa"/>
          </w:tcPr>
          <w:p w14:paraId="3CFC1BCA" w14:textId="45E6D2B8" w:rsidR="00054AD7" w:rsidRDefault="00054AD7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Dostawa w terminach harmonogramu projektu</w:t>
            </w:r>
          </w:p>
        </w:tc>
        <w:tc>
          <w:tcPr>
            <w:tcW w:w="2268" w:type="dxa"/>
            <w:vAlign w:val="center"/>
          </w:tcPr>
          <w:p w14:paraId="2EC2E2C2" w14:textId="4E449BD0" w:rsidR="00054AD7" w:rsidRPr="00554C37" w:rsidRDefault="00716149" w:rsidP="00554C37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[10] %</w:t>
            </w:r>
          </w:p>
        </w:tc>
        <w:tc>
          <w:tcPr>
            <w:tcW w:w="2971" w:type="dxa"/>
          </w:tcPr>
          <w:p w14:paraId="0582062B" w14:textId="77777777" w:rsidR="00054AD7" w:rsidRPr="00021499" w:rsidRDefault="00054AD7" w:rsidP="00131534">
            <w:pPr>
              <w:pStyle w:val="ListParagraph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4F531049" w14:textId="77777777" w:rsidR="00475806" w:rsidRPr="00021499" w:rsidRDefault="00475806" w:rsidP="00554C37">
      <w:pPr>
        <w:rPr>
          <w:lang w:val="en-US"/>
        </w:rPr>
      </w:pPr>
    </w:p>
    <w:p w14:paraId="399FEB39" w14:textId="41C990DD" w:rsidR="00A66BB4" w:rsidRPr="00021499" w:rsidRDefault="007B5BEC" w:rsidP="00FF3D03">
      <w:pPr>
        <w:pStyle w:val="Heading2"/>
        <w:numPr>
          <w:ilvl w:val="1"/>
          <w:numId w:val="2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bookmarkStart w:id="25" w:name="_Toc256510112"/>
      <w:bookmarkStart w:id="26" w:name="_Toc134996603"/>
      <w:bookmarkStart w:id="27" w:name="_Toc136626496"/>
      <w:r>
        <w:rPr>
          <w:rFonts w:ascii="Arial" w:hAnsi="Arial"/>
          <w:sz w:val="20"/>
        </w:rPr>
        <w:t>Obowiązki zwycięzcy przetargu</w:t>
      </w:r>
      <w:bookmarkEnd w:id="25"/>
      <w:bookmarkEnd w:id="26"/>
      <w:bookmarkEnd w:id="27"/>
    </w:p>
    <w:p w14:paraId="351ED5DB" w14:textId="455D1B8D" w:rsidR="00A66BB4" w:rsidRPr="00021499" w:rsidRDefault="00B35AA6" w:rsidP="00FF3D03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W celu uniknięcia wątpliwości: zwycięski oferent powinien zapewnić:</w:t>
      </w:r>
    </w:p>
    <w:p w14:paraId="31841920" w14:textId="11CE5E19" w:rsidR="00A66BB4" w:rsidRPr="00021499" w:rsidRDefault="00A66BB4" w:rsidP="00FF3D0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projekt techniczny, wykonanie, dostawę, nadzór nad montażem, uruchomienie i szkolenie,</w:t>
      </w:r>
    </w:p>
    <w:p w14:paraId="51F75646" w14:textId="77777777" w:rsidR="00A66BB4" w:rsidRPr="00021499" w:rsidRDefault="00A66BB4" w:rsidP="00FF3D0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przygotowanie pakietów mechanicznych i elektrycznych na potrzeby instalacji urządzeń; muszą one wyszczególniać wszystkie prace niezbędne do wykonania instalacji i uruchomienia,</w:t>
      </w:r>
    </w:p>
    <w:p w14:paraId="4AD59660" w14:textId="599C57D8" w:rsidR="00A66BB4" w:rsidRPr="00021499" w:rsidRDefault="00A66BB4" w:rsidP="00FF3D0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nadzór na obiekcie i pełną dokumentację wszystkich instalacji; dokumentacja powinna uwzględniać wszystkie wymagane zmiany. Pełny czas pracy osoby (osób) nadzorującej, niezbędny do instalacji i uruchomienia urządzeń należy uwzględnić w ofercie podstawowej jako odrębną pozycję cenową,</w:t>
      </w:r>
    </w:p>
    <w:p w14:paraId="7D54C8B4" w14:textId="0A4FDC6A" w:rsidR="00A66BB4" w:rsidRPr="00021499" w:rsidRDefault="00DA6F73" w:rsidP="00FF3D0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wszystkie elektryczne panele sterowania, stacje obsługi i programowanie systemu (w tym kod),</w:t>
      </w:r>
    </w:p>
    <w:p w14:paraId="34C77792" w14:textId="63E41956" w:rsidR="003A42BD" w:rsidRPr="00021499" w:rsidRDefault="003A42BD" w:rsidP="00FF3D0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ustawienie i testowanie (pod obciążeniem) urządzeń w zakładzie oferenta,</w:t>
      </w:r>
    </w:p>
    <w:p w14:paraId="6513708B" w14:textId="5742D58C" w:rsidR="00DA6F73" w:rsidRPr="00021499" w:rsidRDefault="00DA6F73" w:rsidP="00FF3D0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tabliczki z oznaczeniem punktów blokady należy dostarczyć zgodnie ze specyfikacją Brembo w języku polskim i angielskim,</w:t>
      </w:r>
    </w:p>
    <w:p w14:paraId="5F432A4F" w14:textId="435BB1EA" w:rsidR="003A42BD" w:rsidRPr="00021499" w:rsidRDefault="00DA6F73" w:rsidP="00FF3D0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wykaz wszystkich podwykonawców i dostawców pracujących nad projektem; powinien zawierać: nazwę firmy, numer telefonu firmy i adres e-mail wszystkich osób wyznaczonych do kontaktów, </w:t>
      </w:r>
    </w:p>
    <w:p w14:paraId="6A86002F" w14:textId="0D31E693" w:rsidR="003A42BD" w:rsidRPr="00021499" w:rsidRDefault="003A42BD" w:rsidP="00FF3D0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lastRenderedPageBreak/>
        <w:t>raport o stanie realizacji projektu przygotowywany co dwa tygodnie dla kierownika projektu Brembo; powinien zawierać film ilustrujący postęp produkcji głównych urządzeń,</w:t>
      </w:r>
    </w:p>
    <w:p w14:paraId="6E0CF2C2" w14:textId="775CAB4B" w:rsidR="003A42BD" w:rsidRPr="00021499" w:rsidRDefault="003A42BD" w:rsidP="00FF3D03">
      <w:pPr>
        <w:pStyle w:val="ListParagraph"/>
        <w:numPr>
          <w:ilvl w:val="0"/>
          <w:numId w:val="1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gwarancję na urządzenia zgodnie z opisem w ofercie,</w:t>
      </w:r>
    </w:p>
    <w:p w14:paraId="4E675AA3" w14:textId="336E3CFA" w:rsidR="003A42BD" w:rsidRPr="00021499" w:rsidRDefault="003A42BD" w:rsidP="00FF3D0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pełny nadzór na obiekcie nad instalacją i uruchomieniem urządzeń połączony z odbiorem przez grupę techniczną Brembo; prosimy o podanie odrębnej ceny ryczałtowej za tę usługę.</w:t>
      </w:r>
    </w:p>
    <w:p w14:paraId="302547FD" w14:textId="77777777" w:rsidR="00DA6F73" w:rsidRPr="00021499" w:rsidRDefault="00A66BB4" w:rsidP="00FF3D03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Oferent zobowiązany jest przeprowadzić szkolenia w wymiarze minimum 80 godzin. Szkolenia, mające na celu przeszkolenie pracowników Brembo w zakresie obsługi i konserwacji urządzeń, będą odbywać się zarówno w sali lekcyjnej, jak i na obiekcie.</w:t>
      </w:r>
    </w:p>
    <w:p w14:paraId="52AAE5C9" w14:textId="69A9AF08" w:rsidR="003A42BD" w:rsidRPr="00021499" w:rsidRDefault="00A66BB4" w:rsidP="00FF3D03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Wybrany oferent dostarczy protokoły ze spotkań i rozmów telefonicznych pomiędzy Brembo i dostawcą od początku realizacji projektu. Wszystkie materiały techniczne będą przedmiotem dwustronnych uzgodnień.</w:t>
      </w:r>
    </w:p>
    <w:p w14:paraId="7024E48C" w14:textId="37DEBC96" w:rsidR="00A66BB4" w:rsidRPr="00021499" w:rsidRDefault="00A66BB4" w:rsidP="00FF3D03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Wszystkie ogólne rysunki zestawieniowe i szczegółowe stanowią własność Brembo. Wszystkie dokumenty będą sporządzone w języku angielskim i polskim.</w:t>
      </w:r>
    </w:p>
    <w:p w14:paraId="3297E554" w14:textId="7F3D2EF3" w:rsidR="00A66BB4" w:rsidRPr="00021499" w:rsidRDefault="00A66BB4" w:rsidP="00FF3D03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Wszystkie dokumenty zostaną zaktualizowane po uruchomieniu i odbiorze urządzeń w firmie Brembo w Zabrzu.</w:t>
      </w:r>
    </w:p>
    <w:p w14:paraId="21C05FFE" w14:textId="77777777" w:rsidR="00A66BB4" w:rsidRPr="00BE620A" w:rsidRDefault="00A66BB4" w:rsidP="00026DD3">
      <w:pPr>
        <w:pStyle w:val="ListParagraph"/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74CB2025" w14:textId="103A91A8" w:rsidR="00077C26" w:rsidRPr="00021499" w:rsidRDefault="007B5BEC" w:rsidP="00FF3D03">
      <w:pPr>
        <w:pStyle w:val="Heading2"/>
        <w:numPr>
          <w:ilvl w:val="1"/>
          <w:numId w:val="2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bookmarkStart w:id="28" w:name="_Toc134996604"/>
      <w:bookmarkStart w:id="29" w:name="_Toc136626497"/>
      <w:r>
        <w:rPr>
          <w:rFonts w:ascii="Arial" w:hAnsi="Arial"/>
          <w:sz w:val="20"/>
        </w:rPr>
        <w:t>Negocjowanie umowy</w:t>
      </w:r>
      <w:bookmarkEnd w:id="28"/>
      <w:bookmarkEnd w:id="29"/>
    </w:p>
    <w:p w14:paraId="4E663F88" w14:textId="7A686A05" w:rsidR="00AD42BF" w:rsidRDefault="00096782" w:rsidP="00AD42B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Umowa na dostawę będzie negocjowana między Brembo a wybranym oferentem</w:t>
      </w:r>
      <w:r w:rsidR="00C315FF">
        <w:rPr>
          <w:rFonts w:ascii="Arial" w:hAnsi="Arial"/>
          <w:sz w:val="20"/>
        </w:rPr>
        <w:t xml:space="preserve">, </w:t>
      </w:r>
      <w:r>
        <w:rPr>
          <w:rFonts w:ascii="Arial" w:hAnsi="Arial"/>
          <w:sz w:val="20"/>
        </w:rPr>
        <w:t xml:space="preserve">bez </w:t>
      </w:r>
      <w:r w:rsidR="00C315FF">
        <w:rPr>
          <w:rFonts w:ascii="Arial" w:hAnsi="Arial"/>
          <w:sz w:val="20"/>
        </w:rPr>
        <w:t xml:space="preserve">uszczerbku dla </w:t>
      </w:r>
      <w:r>
        <w:rPr>
          <w:rFonts w:ascii="Arial" w:hAnsi="Arial"/>
          <w:sz w:val="20"/>
        </w:rPr>
        <w:t xml:space="preserve">zobowiązań przyjętych przez dostawców spełniających kryteria kwalifikacji (w tym takich czynników, jak cena lub czas dostawy) w ich ofertach. </w:t>
      </w:r>
    </w:p>
    <w:p w14:paraId="108130F8" w14:textId="47406552" w:rsidR="00905979" w:rsidRPr="00BE620A" w:rsidRDefault="00905979" w:rsidP="00AD42B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0C7BE2B8" w14:textId="07B55DDA" w:rsidR="00905979" w:rsidRPr="00BE620A" w:rsidRDefault="00905979" w:rsidP="00AD42B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53DE1FBA" w14:textId="0B7410DE" w:rsidR="00905979" w:rsidRPr="00BE620A" w:rsidRDefault="00905979" w:rsidP="00AD42B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3E988E4D" w14:textId="77777777" w:rsidR="004C6B82" w:rsidRPr="00BE620A" w:rsidRDefault="004C6B82" w:rsidP="00AD42B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6EAA7A6F" w14:textId="7A827984" w:rsidR="00AD42BF" w:rsidRPr="000D6A74" w:rsidRDefault="00AD42BF" w:rsidP="000D6A74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Załącznik: Szablon finansowy</w:t>
      </w:r>
    </w:p>
    <w:sectPr w:rsidR="00AD42BF" w:rsidRPr="000D6A74" w:rsidSect="00F45B3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9E6AA" w14:textId="77777777" w:rsidR="00C9197C" w:rsidRDefault="00C9197C" w:rsidP="00057A44">
      <w:pPr>
        <w:spacing w:after="0"/>
      </w:pPr>
      <w:r>
        <w:separator/>
      </w:r>
    </w:p>
  </w:endnote>
  <w:endnote w:type="continuationSeparator" w:id="0">
    <w:p w14:paraId="06787716" w14:textId="77777777" w:rsidR="00C9197C" w:rsidRDefault="00C9197C" w:rsidP="00057A44">
      <w:pPr>
        <w:spacing w:after="0"/>
      </w:pPr>
      <w:r>
        <w:continuationSeparator/>
      </w:r>
    </w:p>
  </w:endnote>
  <w:endnote w:type="continuationNotice" w:id="1">
    <w:p w14:paraId="1B72B3B4" w14:textId="77777777" w:rsidR="00C9197C" w:rsidRDefault="00C919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DFC1E" w14:textId="77777777" w:rsidR="0097718C" w:rsidRDefault="009771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66F85" w14:textId="77777777" w:rsidR="00C9197C" w:rsidRDefault="00C9197C" w:rsidP="00057A44">
      <w:pPr>
        <w:spacing w:after="0"/>
      </w:pPr>
      <w:r>
        <w:separator/>
      </w:r>
    </w:p>
  </w:footnote>
  <w:footnote w:type="continuationSeparator" w:id="0">
    <w:p w14:paraId="1A3E3275" w14:textId="77777777" w:rsidR="00C9197C" w:rsidRDefault="00C9197C" w:rsidP="00057A44">
      <w:pPr>
        <w:spacing w:after="0"/>
      </w:pPr>
      <w:r>
        <w:continuationSeparator/>
      </w:r>
    </w:p>
  </w:footnote>
  <w:footnote w:type="continuationNotice" w:id="1">
    <w:p w14:paraId="4A66698A" w14:textId="77777777" w:rsidR="00C9197C" w:rsidRDefault="00C919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FF6C0" w14:textId="77777777" w:rsidR="0097718C" w:rsidRDefault="009771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8660F"/>
    <w:multiLevelType w:val="hybridMultilevel"/>
    <w:tmpl w:val="23D4D1DE"/>
    <w:lvl w:ilvl="0" w:tplc="FF5C2DA2">
      <w:start w:val="1"/>
      <w:numFmt w:val="upperLetter"/>
      <w:lvlText w:val="%1)"/>
      <w:lvlJc w:val="left"/>
      <w:pPr>
        <w:ind w:left="108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07770F"/>
    <w:multiLevelType w:val="hybridMultilevel"/>
    <w:tmpl w:val="A9907884"/>
    <w:lvl w:ilvl="0" w:tplc="D584BC4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EA3051"/>
    <w:multiLevelType w:val="multilevel"/>
    <w:tmpl w:val="A67C502A"/>
    <w:lvl w:ilvl="0">
      <w:start w:val="1"/>
      <w:numFmt w:val="decimal"/>
      <w:lvlText w:val="%1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8" w:hanging="7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6B81987"/>
    <w:multiLevelType w:val="multilevel"/>
    <w:tmpl w:val="3ABA81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DA6D65"/>
    <w:multiLevelType w:val="hybridMultilevel"/>
    <w:tmpl w:val="79ECD1CE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F1A38BF"/>
    <w:multiLevelType w:val="hybridMultilevel"/>
    <w:tmpl w:val="C33EDBE8"/>
    <w:lvl w:ilvl="0" w:tplc="E46C960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88175999">
    <w:abstractNumId w:val="5"/>
  </w:num>
  <w:num w:numId="2" w16cid:durableId="602422613">
    <w:abstractNumId w:val="3"/>
  </w:num>
  <w:num w:numId="3" w16cid:durableId="16318783">
    <w:abstractNumId w:val="4"/>
  </w:num>
  <w:num w:numId="4" w16cid:durableId="391588632">
    <w:abstractNumId w:val="1"/>
  </w:num>
  <w:num w:numId="5" w16cid:durableId="724253849">
    <w:abstractNumId w:val="0"/>
  </w:num>
  <w:num w:numId="6" w16cid:durableId="189970863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63B"/>
    <w:rsid w:val="00003A2E"/>
    <w:rsid w:val="00006C5C"/>
    <w:rsid w:val="00007D2A"/>
    <w:rsid w:val="00011E69"/>
    <w:rsid w:val="00013A76"/>
    <w:rsid w:val="000162C5"/>
    <w:rsid w:val="00016B22"/>
    <w:rsid w:val="000211F3"/>
    <w:rsid w:val="00021499"/>
    <w:rsid w:val="0002294B"/>
    <w:rsid w:val="00026DD3"/>
    <w:rsid w:val="000307A9"/>
    <w:rsid w:val="00043FC2"/>
    <w:rsid w:val="00045285"/>
    <w:rsid w:val="00053C25"/>
    <w:rsid w:val="00054AD7"/>
    <w:rsid w:val="00056719"/>
    <w:rsid w:val="00057A44"/>
    <w:rsid w:val="00062B3F"/>
    <w:rsid w:val="00077C26"/>
    <w:rsid w:val="00085F90"/>
    <w:rsid w:val="00087840"/>
    <w:rsid w:val="00095B1A"/>
    <w:rsid w:val="00096782"/>
    <w:rsid w:val="000A1C36"/>
    <w:rsid w:val="000B2524"/>
    <w:rsid w:val="000B7B79"/>
    <w:rsid w:val="000C18A8"/>
    <w:rsid w:val="000C2911"/>
    <w:rsid w:val="000C3132"/>
    <w:rsid w:val="000C6DA4"/>
    <w:rsid w:val="000D2DFC"/>
    <w:rsid w:val="000D3FBA"/>
    <w:rsid w:val="000D62DE"/>
    <w:rsid w:val="000D6A74"/>
    <w:rsid w:val="000E2366"/>
    <w:rsid w:val="000E4FBB"/>
    <w:rsid w:val="000E552D"/>
    <w:rsid w:val="000E77EA"/>
    <w:rsid w:val="001023C1"/>
    <w:rsid w:val="0010385D"/>
    <w:rsid w:val="00105BB6"/>
    <w:rsid w:val="00114A61"/>
    <w:rsid w:val="00122521"/>
    <w:rsid w:val="00123A60"/>
    <w:rsid w:val="001250B4"/>
    <w:rsid w:val="00125C38"/>
    <w:rsid w:val="00135F13"/>
    <w:rsid w:val="001367CE"/>
    <w:rsid w:val="00150831"/>
    <w:rsid w:val="00150BB2"/>
    <w:rsid w:val="00150E36"/>
    <w:rsid w:val="00153B13"/>
    <w:rsid w:val="0016102C"/>
    <w:rsid w:val="00167478"/>
    <w:rsid w:val="00167531"/>
    <w:rsid w:val="00170AA4"/>
    <w:rsid w:val="00170F10"/>
    <w:rsid w:val="0017770B"/>
    <w:rsid w:val="00194E78"/>
    <w:rsid w:val="001A0167"/>
    <w:rsid w:val="001A37B7"/>
    <w:rsid w:val="001A3F09"/>
    <w:rsid w:val="001A5564"/>
    <w:rsid w:val="001A68C4"/>
    <w:rsid w:val="001B5678"/>
    <w:rsid w:val="001D097C"/>
    <w:rsid w:val="001D11B2"/>
    <w:rsid w:val="001D211D"/>
    <w:rsid w:val="001D360B"/>
    <w:rsid w:val="001D6947"/>
    <w:rsid w:val="001E092C"/>
    <w:rsid w:val="001E384F"/>
    <w:rsid w:val="001E69CF"/>
    <w:rsid w:val="001F4AB4"/>
    <w:rsid w:val="001F6B79"/>
    <w:rsid w:val="00207074"/>
    <w:rsid w:val="002153D8"/>
    <w:rsid w:val="00222418"/>
    <w:rsid w:val="00231674"/>
    <w:rsid w:val="002415F9"/>
    <w:rsid w:val="00247BCB"/>
    <w:rsid w:val="00251C8B"/>
    <w:rsid w:val="0026063B"/>
    <w:rsid w:val="00261B06"/>
    <w:rsid w:val="00262EA6"/>
    <w:rsid w:val="00271185"/>
    <w:rsid w:val="00280951"/>
    <w:rsid w:val="00281F61"/>
    <w:rsid w:val="00290187"/>
    <w:rsid w:val="002A1CCA"/>
    <w:rsid w:val="002C5E54"/>
    <w:rsid w:val="002C6E9D"/>
    <w:rsid w:val="002D1978"/>
    <w:rsid w:val="002D4B35"/>
    <w:rsid w:val="002D7156"/>
    <w:rsid w:val="002E07FE"/>
    <w:rsid w:val="002E6257"/>
    <w:rsid w:val="002E6BE7"/>
    <w:rsid w:val="002E74B6"/>
    <w:rsid w:val="002F2433"/>
    <w:rsid w:val="002F4269"/>
    <w:rsid w:val="002F4335"/>
    <w:rsid w:val="002F766C"/>
    <w:rsid w:val="003062CD"/>
    <w:rsid w:val="003104BC"/>
    <w:rsid w:val="003117A2"/>
    <w:rsid w:val="0031391D"/>
    <w:rsid w:val="00324B79"/>
    <w:rsid w:val="0033282D"/>
    <w:rsid w:val="00334760"/>
    <w:rsid w:val="00334D59"/>
    <w:rsid w:val="00373617"/>
    <w:rsid w:val="00375623"/>
    <w:rsid w:val="00380487"/>
    <w:rsid w:val="00383CC6"/>
    <w:rsid w:val="003A42BD"/>
    <w:rsid w:val="003A6914"/>
    <w:rsid w:val="003B23A4"/>
    <w:rsid w:val="003C080E"/>
    <w:rsid w:val="003C48C7"/>
    <w:rsid w:val="003D2596"/>
    <w:rsid w:val="003D74A9"/>
    <w:rsid w:val="003D777D"/>
    <w:rsid w:val="003E1848"/>
    <w:rsid w:val="003E3256"/>
    <w:rsid w:val="003E51B6"/>
    <w:rsid w:val="003F0429"/>
    <w:rsid w:val="003F46B3"/>
    <w:rsid w:val="003F598D"/>
    <w:rsid w:val="003F76FE"/>
    <w:rsid w:val="0040045B"/>
    <w:rsid w:val="00412FCC"/>
    <w:rsid w:val="0041405B"/>
    <w:rsid w:val="00417570"/>
    <w:rsid w:val="00431832"/>
    <w:rsid w:val="00434C50"/>
    <w:rsid w:val="004350EF"/>
    <w:rsid w:val="00437739"/>
    <w:rsid w:val="00441D14"/>
    <w:rsid w:val="00443B16"/>
    <w:rsid w:val="004445CA"/>
    <w:rsid w:val="00447366"/>
    <w:rsid w:val="00451C25"/>
    <w:rsid w:val="00457469"/>
    <w:rsid w:val="00460C47"/>
    <w:rsid w:val="00462CF5"/>
    <w:rsid w:val="00464BAA"/>
    <w:rsid w:val="004652A1"/>
    <w:rsid w:val="0047194E"/>
    <w:rsid w:val="00475806"/>
    <w:rsid w:val="00476520"/>
    <w:rsid w:val="004800E2"/>
    <w:rsid w:val="00485752"/>
    <w:rsid w:val="004A170F"/>
    <w:rsid w:val="004A5FC8"/>
    <w:rsid w:val="004B7977"/>
    <w:rsid w:val="004C6B82"/>
    <w:rsid w:val="004D6BAC"/>
    <w:rsid w:val="004E7861"/>
    <w:rsid w:val="00513B3A"/>
    <w:rsid w:val="00523D66"/>
    <w:rsid w:val="0052706A"/>
    <w:rsid w:val="00531903"/>
    <w:rsid w:val="00541984"/>
    <w:rsid w:val="00541B35"/>
    <w:rsid w:val="00543DD5"/>
    <w:rsid w:val="00547990"/>
    <w:rsid w:val="00554C37"/>
    <w:rsid w:val="0057009A"/>
    <w:rsid w:val="00572859"/>
    <w:rsid w:val="005738E6"/>
    <w:rsid w:val="0057780E"/>
    <w:rsid w:val="00580D87"/>
    <w:rsid w:val="005A0668"/>
    <w:rsid w:val="005A1321"/>
    <w:rsid w:val="005A1536"/>
    <w:rsid w:val="005A6AC6"/>
    <w:rsid w:val="005A779A"/>
    <w:rsid w:val="005B35A1"/>
    <w:rsid w:val="005B4976"/>
    <w:rsid w:val="005C2E62"/>
    <w:rsid w:val="005C377B"/>
    <w:rsid w:val="005C5145"/>
    <w:rsid w:val="005C5B70"/>
    <w:rsid w:val="005D7469"/>
    <w:rsid w:val="005F30B4"/>
    <w:rsid w:val="005F3962"/>
    <w:rsid w:val="005F3ADD"/>
    <w:rsid w:val="006042C6"/>
    <w:rsid w:val="00605F2C"/>
    <w:rsid w:val="00606659"/>
    <w:rsid w:val="00607E6D"/>
    <w:rsid w:val="0061753E"/>
    <w:rsid w:val="006253C1"/>
    <w:rsid w:val="00625AD9"/>
    <w:rsid w:val="00636D4B"/>
    <w:rsid w:val="00644B4A"/>
    <w:rsid w:val="0065299A"/>
    <w:rsid w:val="0066181C"/>
    <w:rsid w:val="00665A8E"/>
    <w:rsid w:val="00675D2F"/>
    <w:rsid w:val="006762D9"/>
    <w:rsid w:val="006774AD"/>
    <w:rsid w:val="00681A20"/>
    <w:rsid w:val="00682928"/>
    <w:rsid w:val="00684A90"/>
    <w:rsid w:val="00696052"/>
    <w:rsid w:val="006B4620"/>
    <w:rsid w:val="006B7261"/>
    <w:rsid w:val="006C2DA3"/>
    <w:rsid w:val="006C52E1"/>
    <w:rsid w:val="006D40A8"/>
    <w:rsid w:val="006E3EE9"/>
    <w:rsid w:val="006F20FE"/>
    <w:rsid w:val="006F4FF9"/>
    <w:rsid w:val="006F775A"/>
    <w:rsid w:val="00716149"/>
    <w:rsid w:val="0072172A"/>
    <w:rsid w:val="00724637"/>
    <w:rsid w:val="007271FE"/>
    <w:rsid w:val="00733AC1"/>
    <w:rsid w:val="00735B63"/>
    <w:rsid w:val="00743261"/>
    <w:rsid w:val="00754C07"/>
    <w:rsid w:val="007670FC"/>
    <w:rsid w:val="00782BC0"/>
    <w:rsid w:val="00782C86"/>
    <w:rsid w:val="007900F9"/>
    <w:rsid w:val="007A7B89"/>
    <w:rsid w:val="007B4BB6"/>
    <w:rsid w:val="007B5BEC"/>
    <w:rsid w:val="007C0E94"/>
    <w:rsid w:val="007C13A0"/>
    <w:rsid w:val="007C45ED"/>
    <w:rsid w:val="007D453E"/>
    <w:rsid w:val="007E3C00"/>
    <w:rsid w:val="007F451A"/>
    <w:rsid w:val="007F68AD"/>
    <w:rsid w:val="0080116C"/>
    <w:rsid w:val="00801BC1"/>
    <w:rsid w:val="00804BFF"/>
    <w:rsid w:val="008076EE"/>
    <w:rsid w:val="00810BDD"/>
    <w:rsid w:val="00820A86"/>
    <w:rsid w:val="008220B5"/>
    <w:rsid w:val="00823CF4"/>
    <w:rsid w:val="00832DEA"/>
    <w:rsid w:val="008477F2"/>
    <w:rsid w:val="00854B1C"/>
    <w:rsid w:val="00857FFC"/>
    <w:rsid w:val="00861B63"/>
    <w:rsid w:val="00870FF1"/>
    <w:rsid w:val="00871D7B"/>
    <w:rsid w:val="00875114"/>
    <w:rsid w:val="00877078"/>
    <w:rsid w:val="00884ECF"/>
    <w:rsid w:val="00890D21"/>
    <w:rsid w:val="008946AA"/>
    <w:rsid w:val="008A3967"/>
    <w:rsid w:val="008A6034"/>
    <w:rsid w:val="008C0147"/>
    <w:rsid w:val="008C23D1"/>
    <w:rsid w:val="008D0430"/>
    <w:rsid w:val="008D04C4"/>
    <w:rsid w:val="008D3645"/>
    <w:rsid w:val="008D3AE5"/>
    <w:rsid w:val="008E3275"/>
    <w:rsid w:val="008E532D"/>
    <w:rsid w:val="008F47FB"/>
    <w:rsid w:val="008F73D0"/>
    <w:rsid w:val="00902235"/>
    <w:rsid w:val="00905979"/>
    <w:rsid w:val="00911D26"/>
    <w:rsid w:val="00911D7B"/>
    <w:rsid w:val="00915150"/>
    <w:rsid w:val="0092213D"/>
    <w:rsid w:val="00923AC9"/>
    <w:rsid w:val="009245A5"/>
    <w:rsid w:val="009255A2"/>
    <w:rsid w:val="009272F6"/>
    <w:rsid w:val="009348B0"/>
    <w:rsid w:val="00936677"/>
    <w:rsid w:val="00945128"/>
    <w:rsid w:val="00945197"/>
    <w:rsid w:val="00950F59"/>
    <w:rsid w:val="00952933"/>
    <w:rsid w:val="0095627E"/>
    <w:rsid w:val="00966A63"/>
    <w:rsid w:val="009702C9"/>
    <w:rsid w:val="00972A88"/>
    <w:rsid w:val="009734DF"/>
    <w:rsid w:val="0097718C"/>
    <w:rsid w:val="0098379D"/>
    <w:rsid w:val="00983CC1"/>
    <w:rsid w:val="00984034"/>
    <w:rsid w:val="009919C0"/>
    <w:rsid w:val="009A7FC0"/>
    <w:rsid w:val="009B41A7"/>
    <w:rsid w:val="009B74EC"/>
    <w:rsid w:val="009C0C9A"/>
    <w:rsid w:val="009C3983"/>
    <w:rsid w:val="009C73E8"/>
    <w:rsid w:val="009D3DC7"/>
    <w:rsid w:val="009D41F5"/>
    <w:rsid w:val="009D4BC2"/>
    <w:rsid w:val="009E12B5"/>
    <w:rsid w:val="009E70C1"/>
    <w:rsid w:val="009F40F1"/>
    <w:rsid w:val="009F7F79"/>
    <w:rsid w:val="009F7F9D"/>
    <w:rsid w:val="00A01828"/>
    <w:rsid w:val="00A03720"/>
    <w:rsid w:val="00A12BEE"/>
    <w:rsid w:val="00A14467"/>
    <w:rsid w:val="00A2241D"/>
    <w:rsid w:val="00A23338"/>
    <w:rsid w:val="00A31E75"/>
    <w:rsid w:val="00A41795"/>
    <w:rsid w:val="00A52803"/>
    <w:rsid w:val="00A56094"/>
    <w:rsid w:val="00A5673E"/>
    <w:rsid w:val="00A6070C"/>
    <w:rsid w:val="00A62001"/>
    <w:rsid w:val="00A64D0E"/>
    <w:rsid w:val="00A66BB4"/>
    <w:rsid w:val="00A80238"/>
    <w:rsid w:val="00A817EA"/>
    <w:rsid w:val="00A907D7"/>
    <w:rsid w:val="00A94550"/>
    <w:rsid w:val="00AC5592"/>
    <w:rsid w:val="00AD356B"/>
    <w:rsid w:val="00AD42BF"/>
    <w:rsid w:val="00AD5E4A"/>
    <w:rsid w:val="00AE56B9"/>
    <w:rsid w:val="00AF4F25"/>
    <w:rsid w:val="00AF6EF5"/>
    <w:rsid w:val="00B0230A"/>
    <w:rsid w:val="00B15F9E"/>
    <w:rsid w:val="00B22A69"/>
    <w:rsid w:val="00B24776"/>
    <w:rsid w:val="00B27793"/>
    <w:rsid w:val="00B32727"/>
    <w:rsid w:val="00B35AA6"/>
    <w:rsid w:val="00B36703"/>
    <w:rsid w:val="00B36FCE"/>
    <w:rsid w:val="00B37187"/>
    <w:rsid w:val="00B41B8E"/>
    <w:rsid w:val="00B421E4"/>
    <w:rsid w:val="00B4243D"/>
    <w:rsid w:val="00B45F19"/>
    <w:rsid w:val="00B46867"/>
    <w:rsid w:val="00B46FFD"/>
    <w:rsid w:val="00B56D2B"/>
    <w:rsid w:val="00B6542F"/>
    <w:rsid w:val="00B83624"/>
    <w:rsid w:val="00B85829"/>
    <w:rsid w:val="00B9101A"/>
    <w:rsid w:val="00B916CB"/>
    <w:rsid w:val="00B93F4D"/>
    <w:rsid w:val="00BB13E5"/>
    <w:rsid w:val="00BB34F6"/>
    <w:rsid w:val="00BC2028"/>
    <w:rsid w:val="00BC5647"/>
    <w:rsid w:val="00BD3650"/>
    <w:rsid w:val="00BE336E"/>
    <w:rsid w:val="00BE620A"/>
    <w:rsid w:val="00BF2A00"/>
    <w:rsid w:val="00BF422F"/>
    <w:rsid w:val="00BF7089"/>
    <w:rsid w:val="00C11D32"/>
    <w:rsid w:val="00C152AB"/>
    <w:rsid w:val="00C15539"/>
    <w:rsid w:val="00C21416"/>
    <w:rsid w:val="00C279D8"/>
    <w:rsid w:val="00C27F92"/>
    <w:rsid w:val="00C308D2"/>
    <w:rsid w:val="00C315FF"/>
    <w:rsid w:val="00C337AD"/>
    <w:rsid w:val="00C34722"/>
    <w:rsid w:val="00C34964"/>
    <w:rsid w:val="00C40CFE"/>
    <w:rsid w:val="00C42ED3"/>
    <w:rsid w:val="00C60267"/>
    <w:rsid w:val="00C61C47"/>
    <w:rsid w:val="00C700C2"/>
    <w:rsid w:val="00C72839"/>
    <w:rsid w:val="00C73C01"/>
    <w:rsid w:val="00C76E68"/>
    <w:rsid w:val="00C9197C"/>
    <w:rsid w:val="00CA6797"/>
    <w:rsid w:val="00CB7784"/>
    <w:rsid w:val="00CC0B53"/>
    <w:rsid w:val="00CC0C98"/>
    <w:rsid w:val="00CC6D03"/>
    <w:rsid w:val="00CD44F7"/>
    <w:rsid w:val="00CD4BC0"/>
    <w:rsid w:val="00CD6E7C"/>
    <w:rsid w:val="00CE05C2"/>
    <w:rsid w:val="00CE1949"/>
    <w:rsid w:val="00CF3FB9"/>
    <w:rsid w:val="00CF5BAF"/>
    <w:rsid w:val="00CF7537"/>
    <w:rsid w:val="00D01F4B"/>
    <w:rsid w:val="00D050B8"/>
    <w:rsid w:val="00D12188"/>
    <w:rsid w:val="00D13DEA"/>
    <w:rsid w:val="00D1402C"/>
    <w:rsid w:val="00D21236"/>
    <w:rsid w:val="00D23C41"/>
    <w:rsid w:val="00D242C1"/>
    <w:rsid w:val="00D32BD3"/>
    <w:rsid w:val="00D46277"/>
    <w:rsid w:val="00D548AE"/>
    <w:rsid w:val="00D57BCE"/>
    <w:rsid w:val="00D71A1C"/>
    <w:rsid w:val="00D826F2"/>
    <w:rsid w:val="00D83DA3"/>
    <w:rsid w:val="00D83F7A"/>
    <w:rsid w:val="00D86234"/>
    <w:rsid w:val="00DA312E"/>
    <w:rsid w:val="00DA6F73"/>
    <w:rsid w:val="00DB0957"/>
    <w:rsid w:val="00DC0BA6"/>
    <w:rsid w:val="00DC45DD"/>
    <w:rsid w:val="00DC76D0"/>
    <w:rsid w:val="00DD0D92"/>
    <w:rsid w:val="00DD57C9"/>
    <w:rsid w:val="00DE16AB"/>
    <w:rsid w:val="00DE52D1"/>
    <w:rsid w:val="00DF02B3"/>
    <w:rsid w:val="00DF15F3"/>
    <w:rsid w:val="00DF3418"/>
    <w:rsid w:val="00DF611E"/>
    <w:rsid w:val="00E018A8"/>
    <w:rsid w:val="00E04FE8"/>
    <w:rsid w:val="00E068F6"/>
    <w:rsid w:val="00E14535"/>
    <w:rsid w:val="00E14864"/>
    <w:rsid w:val="00E3653C"/>
    <w:rsid w:val="00E37F54"/>
    <w:rsid w:val="00E525F5"/>
    <w:rsid w:val="00E544C0"/>
    <w:rsid w:val="00E64AA1"/>
    <w:rsid w:val="00E65609"/>
    <w:rsid w:val="00E82583"/>
    <w:rsid w:val="00E951B1"/>
    <w:rsid w:val="00EA0658"/>
    <w:rsid w:val="00EA09D5"/>
    <w:rsid w:val="00EA27B1"/>
    <w:rsid w:val="00EA2ACA"/>
    <w:rsid w:val="00EA4A0B"/>
    <w:rsid w:val="00EB346E"/>
    <w:rsid w:val="00EB59E4"/>
    <w:rsid w:val="00EB7F48"/>
    <w:rsid w:val="00EC1C10"/>
    <w:rsid w:val="00EC2414"/>
    <w:rsid w:val="00ED6FE9"/>
    <w:rsid w:val="00ED77A7"/>
    <w:rsid w:val="00EE44E4"/>
    <w:rsid w:val="00EE6762"/>
    <w:rsid w:val="00F0426D"/>
    <w:rsid w:val="00F05753"/>
    <w:rsid w:val="00F15DE9"/>
    <w:rsid w:val="00F3214C"/>
    <w:rsid w:val="00F34291"/>
    <w:rsid w:val="00F45189"/>
    <w:rsid w:val="00F45B3D"/>
    <w:rsid w:val="00F549F0"/>
    <w:rsid w:val="00F61B01"/>
    <w:rsid w:val="00F6234C"/>
    <w:rsid w:val="00F65FFB"/>
    <w:rsid w:val="00F70C4A"/>
    <w:rsid w:val="00F733AF"/>
    <w:rsid w:val="00F854F1"/>
    <w:rsid w:val="00F93677"/>
    <w:rsid w:val="00F95898"/>
    <w:rsid w:val="00FA4200"/>
    <w:rsid w:val="00FA6F47"/>
    <w:rsid w:val="00FC647C"/>
    <w:rsid w:val="00FC7A4E"/>
    <w:rsid w:val="00FD4211"/>
    <w:rsid w:val="00FE3DFF"/>
    <w:rsid w:val="00FE7FF4"/>
    <w:rsid w:val="00FF3D03"/>
    <w:rsid w:val="00FF3D84"/>
    <w:rsid w:val="00FF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4A60E3"/>
  <w15:docId w15:val="{5650DD3A-DBBB-47EB-A62D-EF902C56E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B3D"/>
  </w:style>
  <w:style w:type="paragraph" w:styleId="Heading1">
    <w:name w:val="heading 1"/>
    <w:basedOn w:val="Normal"/>
    <w:next w:val="Normal"/>
    <w:link w:val="Heading1Char"/>
    <w:uiPriority w:val="9"/>
    <w:qFormat/>
    <w:rsid w:val="00057A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C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862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D694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707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61B6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A1536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8946AA"/>
    <w:pPr>
      <w:autoSpaceDE w:val="0"/>
      <w:autoSpaceDN w:val="0"/>
      <w:adjustRightInd w:val="0"/>
      <w:spacing w:after="0"/>
    </w:pPr>
    <w:rPr>
      <w:rFonts w:ascii="Cambria" w:hAnsi="Cambria" w:cs="Cambria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451C2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51C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057A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451C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862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ile1">
    <w:name w:val="Stile1"/>
    <w:basedOn w:val="Normal"/>
    <w:link w:val="Stile1Carattere"/>
    <w:qFormat/>
    <w:rsid w:val="00D86234"/>
    <w:pPr>
      <w:autoSpaceDE w:val="0"/>
      <w:autoSpaceDN w:val="0"/>
      <w:adjustRightInd w:val="0"/>
      <w:spacing w:after="0"/>
    </w:pPr>
    <w:rPr>
      <w:rFonts w:ascii="Arial" w:hAnsi="Arial" w:cs="Arial"/>
      <w:bCs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D86234"/>
    <w:rPr>
      <w:color w:val="800080" w:themeColor="followedHyperlink"/>
      <w:u w:val="single"/>
    </w:rPr>
  </w:style>
  <w:style w:type="character" w:customStyle="1" w:styleId="Stile1Carattere">
    <w:name w:val="Stile1 Carattere"/>
    <w:basedOn w:val="DefaultParagraphFont"/>
    <w:link w:val="Stile1"/>
    <w:rsid w:val="00D86234"/>
    <w:rPr>
      <w:rFonts w:ascii="Arial" w:hAnsi="Arial" w:cs="Arial"/>
      <w:bCs/>
      <w:sz w:val="24"/>
      <w:szCs w:val="24"/>
      <w:lang w:val="pl-PL"/>
    </w:rPr>
  </w:style>
  <w:style w:type="paragraph" w:styleId="TOCHeading">
    <w:name w:val="TOC Heading"/>
    <w:basedOn w:val="Heading1"/>
    <w:next w:val="Normal"/>
    <w:uiPriority w:val="39"/>
    <w:unhideWhenUsed/>
    <w:qFormat/>
    <w:rsid w:val="001D6947"/>
    <w:pPr>
      <w:spacing w:line="276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9255A2"/>
    <w:pPr>
      <w:tabs>
        <w:tab w:val="right" w:leader="dot" w:pos="9062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D6947"/>
    <w:pPr>
      <w:spacing w:after="100"/>
      <w:ind w:left="2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694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947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rsid w:val="001D694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OC3">
    <w:name w:val="toc 3"/>
    <w:basedOn w:val="Normal"/>
    <w:next w:val="Normal"/>
    <w:autoRedefine/>
    <w:uiPriority w:val="39"/>
    <w:unhideWhenUsed/>
    <w:rsid w:val="00C279D8"/>
    <w:pPr>
      <w:spacing w:after="100"/>
      <w:ind w:left="440"/>
    </w:pPr>
  </w:style>
  <w:style w:type="paragraph" w:styleId="Header">
    <w:name w:val="header"/>
    <w:basedOn w:val="Normal"/>
    <w:link w:val="HeaderChar"/>
    <w:uiPriority w:val="99"/>
    <w:unhideWhenUsed/>
    <w:rsid w:val="00057A44"/>
    <w:pPr>
      <w:tabs>
        <w:tab w:val="center" w:pos="4819"/>
        <w:tab w:val="right" w:pos="9638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57A44"/>
  </w:style>
  <w:style w:type="paragraph" w:styleId="Footer">
    <w:name w:val="footer"/>
    <w:basedOn w:val="Normal"/>
    <w:link w:val="FooterChar"/>
    <w:uiPriority w:val="99"/>
    <w:unhideWhenUsed/>
    <w:rsid w:val="00057A4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57A44"/>
  </w:style>
  <w:style w:type="paragraph" w:customStyle="1" w:styleId="Akapitzlist1">
    <w:name w:val="Akapit z listą1"/>
    <w:basedOn w:val="Normal"/>
    <w:rsid w:val="0057780E"/>
    <w:pPr>
      <w:ind w:left="720"/>
    </w:pPr>
    <w:rPr>
      <w:rFonts w:ascii="Calibri" w:eastAsia="Times New Roman" w:hAnsi="Calibri" w:cs="Times New Roman"/>
    </w:rPr>
  </w:style>
  <w:style w:type="paragraph" w:customStyle="1" w:styleId="Normale1">
    <w:name w:val="Normale1"/>
    <w:basedOn w:val="Normal"/>
    <w:rsid w:val="0057780E"/>
    <w:pPr>
      <w:spacing w:after="0" w:line="240" w:lineRule="atLeast"/>
      <w:ind w:left="1843" w:right="1134" w:hanging="142"/>
      <w:jc w:val="both"/>
    </w:pPr>
    <w:rPr>
      <w:rFonts w:ascii="Arial" w:eastAsia="Times New Roman" w:hAnsi="Arial" w:cs="Times New Roman"/>
      <w:sz w:val="20"/>
      <w:szCs w:val="20"/>
      <w:lang w:eastAsia="it-IT"/>
    </w:rPr>
  </w:style>
  <w:style w:type="paragraph" w:styleId="BodyText3">
    <w:name w:val="Body Text 3"/>
    <w:basedOn w:val="Normal"/>
    <w:link w:val="BodyText3Char"/>
    <w:semiHidden/>
    <w:rsid w:val="0057780E"/>
    <w:pPr>
      <w:autoSpaceDE w:val="0"/>
      <w:autoSpaceDN w:val="0"/>
      <w:adjustRightInd w:val="0"/>
      <w:spacing w:after="0"/>
      <w:jc w:val="both"/>
    </w:pPr>
    <w:rPr>
      <w:rFonts w:ascii="Arial" w:eastAsia="Times New Roman" w:hAnsi="Arial" w:cs="Arial"/>
      <w:color w:val="0000FF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semiHidden/>
    <w:rsid w:val="0057780E"/>
    <w:rPr>
      <w:rFonts w:ascii="Arial" w:eastAsia="Times New Roman" w:hAnsi="Arial" w:cs="Arial"/>
      <w:color w:val="0000FF"/>
      <w:sz w:val="24"/>
      <w:szCs w:val="24"/>
      <w:lang w:val="pl-PL"/>
    </w:rPr>
  </w:style>
  <w:style w:type="paragraph" w:styleId="BodyText">
    <w:name w:val="Body Text"/>
    <w:basedOn w:val="Normal"/>
    <w:link w:val="BodyTextChar"/>
    <w:semiHidden/>
    <w:rsid w:val="0057780E"/>
    <w:rPr>
      <w:rFonts w:ascii="Arial" w:eastAsia="Times New Roman" w:hAnsi="Arial" w:cs="Arial"/>
      <w:color w:val="0000FF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57780E"/>
    <w:rPr>
      <w:rFonts w:ascii="Arial" w:eastAsia="Times New Roman" w:hAnsi="Arial" w:cs="Arial"/>
      <w:color w:val="0000FF"/>
      <w:sz w:val="24"/>
      <w:szCs w:val="24"/>
    </w:rPr>
  </w:style>
  <w:style w:type="paragraph" w:styleId="Revision">
    <w:name w:val="Revision"/>
    <w:hidden/>
    <w:uiPriority w:val="99"/>
    <w:semiHidden/>
    <w:rsid w:val="00735B6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6C52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C52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C52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52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52E1"/>
    <w:rPr>
      <w:b/>
      <w:bCs/>
      <w:sz w:val="20"/>
      <w:szCs w:val="20"/>
    </w:rPr>
  </w:style>
  <w:style w:type="character" w:customStyle="1" w:styleId="ui-provider">
    <w:name w:val="ui-provider"/>
    <w:basedOn w:val="DefaultParagraphFont"/>
    <w:rsid w:val="0002294B"/>
  </w:style>
  <w:style w:type="character" w:styleId="UnresolvedMention">
    <w:name w:val="Unresolved Mention"/>
    <w:basedOn w:val="DefaultParagraphFont"/>
    <w:uiPriority w:val="99"/>
    <w:semiHidden/>
    <w:unhideWhenUsed/>
    <w:rsid w:val="00754C07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27793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2779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277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7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uro_gritti@brembo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BDC68-AA91-4C51-9B1F-5209D02F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2145</Words>
  <Characters>12871</Characters>
  <Application>Microsoft Office Word</Application>
  <DocSecurity>0</DocSecurity>
  <Lines>107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Brembo Poland</Company>
  <LinksUpToDate>false</LinksUpToDate>
  <CharactersWithSpaces>14987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LIWO Tłumaczenia, www.liwo.pl</dc:creator>
  <cp:lastModifiedBy>Tabol Tomasz</cp:lastModifiedBy>
  <cp:revision>5</cp:revision>
  <cp:lastPrinted>2023-05-30T13:53:00Z</cp:lastPrinted>
  <dcterms:created xsi:type="dcterms:W3CDTF">2023-06-02T17:52:00Z</dcterms:created>
  <dcterms:modified xsi:type="dcterms:W3CDTF">2023-06-05T08:09:00Z</dcterms:modified>
</cp:coreProperties>
</file>